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3AA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ESTADO DO AMAPÁ</w:t>
      </w:r>
    </w:p>
    <w:p w14:paraId="46399475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CÂMARA MUNICIPAL DE SANTANA</w:t>
      </w:r>
    </w:p>
    <w:p w14:paraId="2A013315" w14:textId="77777777" w:rsidR="00357EC6" w:rsidRPr="00357EC6" w:rsidRDefault="00357EC6" w:rsidP="00E12C5D">
      <w:pPr>
        <w:jc w:val="center"/>
        <w:rPr>
          <w:rFonts w:ascii="Arial" w:hAnsi="Arial" w:cs="Arial"/>
          <w:b/>
          <w:sz w:val="24"/>
          <w:szCs w:val="24"/>
        </w:rPr>
      </w:pPr>
      <w:r w:rsidRPr="00357EC6">
        <w:rPr>
          <w:rFonts w:ascii="Arial" w:hAnsi="Arial" w:cs="Arial"/>
          <w:b/>
          <w:sz w:val="24"/>
          <w:szCs w:val="24"/>
        </w:rPr>
        <w:t>COMISSÃO DE ORÇAMENTO E FINANÇAS</w:t>
      </w:r>
    </w:p>
    <w:p w14:paraId="0B11851F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3A2CBD98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6172470F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781CF84A" w14:textId="77777777" w:rsidR="00357EC6" w:rsidRDefault="00357EC6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0A6E3A07" w14:textId="77777777" w:rsidR="0021456C" w:rsidRPr="00677A85" w:rsidRDefault="00E12C5D" w:rsidP="00E12C5D">
      <w:pPr>
        <w:jc w:val="center"/>
        <w:rPr>
          <w:rFonts w:ascii="Arial" w:hAnsi="Arial" w:cs="Arial"/>
          <w:b/>
          <w:sz w:val="28"/>
          <w:szCs w:val="28"/>
        </w:rPr>
      </w:pPr>
      <w:r w:rsidRPr="00677A85">
        <w:rPr>
          <w:rFonts w:ascii="Arial" w:hAnsi="Arial" w:cs="Arial"/>
          <w:b/>
          <w:sz w:val="28"/>
          <w:szCs w:val="28"/>
        </w:rPr>
        <w:t>PARECER N°--------/2025</w:t>
      </w:r>
    </w:p>
    <w:p w14:paraId="41B4DDDC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52B0070E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60B7E86" w14:textId="77777777" w:rsidR="00E045EF" w:rsidRPr="00677A85" w:rsidRDefault="00E045EF" w:rsidP="00E12C5D">
      <w:pPr>
        <w:jc w:val="center"/>
        <w:rPr>
          <w:rFonts w:ascii="Arial" w:hAnsi="Arial" w:cs="Arial"/>
          <w:b/>
          <w:sz w:val="28"/>
          <w:szCs w:val="28"/>
        </w:rPr>
      </w:pPr>
    </w:p>
    <w:p w14:paraId="4201BDBC" w14:textId="77777777" w:rsidR="00E12C5D" w:rsidRPr="00677A85" w:rsidRDefault="00E12C5D" w:rsidP="006113CC">
      <w:pPr>
        <w:ind w:left="2832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Da COMISSÃO DE ORÇAMENTO E FINANÇAS, em decisão terminativa, ao projeto de Lei que </w:t>
      </w:r>
      <w:r w:rsidR="009C1D6C">
        <w:rPr>
          <w:rFonts w:ascii="Arial" w:hAnsi="Arial" w:cs="Arial"/>
          <w:sz w:val="24"/>
          <w:szCs w:val="24"/>
        </w:rPr>
        <w:t>“ALTERA O ANEXO DE METAS FISCAIS DO DEMONSTRATIVO VII DA ESTIMATIVA E COMPENSAÇÃO DA RENUNCIA DE RECEITA 2025”</w:t>
      </w:r>
      <w:r w:rsidR="00E045EF" w:rsidRPr="00677A85">
        <w:rPr>
          <w:rFonts w:ascii="Arial" w:hAnsi="Arial" w:cs="Arial"/>
          <w:sz w:val="24"/>
          <w:szCs w:val="24"/>
        </w:rPr>
        <w:t>.</w:t>
      </w:r>
    </w:p>
    <w:p w14:paraId="57D8B414" w14:textId="77777777" w:rsidR="00E045EF" w:rsidRPr="00677A85" w:rsidRDefault="00E045EF" w:rsidP="00E12C5D">
      <w:pPr>
        <w:jc w:val="both"/>
        <w:rPr>
          <w:rFonts w:ascii="Arial" w:hAnsi="Arial" w:cs="Arial"/>
          <w:sz w:val="24"/>
          <w:szCs w:val="24"/>
        </w:rPr>
      </w:pPr>
    </w:p>
    <w:p w14:paraId="2F815ADA" w14:textId="77777777" w:rsidR="00E045EF" w:rsidRPr="00677A85" w:rsidRDefault="00E045EF" w:rsidP="00E12C5D">
      <w:pPr>
        <w:jc w:val="both"/>
        <w:rPr>
          <w:rFonts w:ascii="Arial" w:hAnsi="Arial" w:cs="Arial"/>
          <w:sz w:val="24"/>
          <w:szCs w:val="24"/>
        </w:rPr>
      </w:pPr>
    </w:p>
    <w:p w14:paraId="10873324" w14:textId="77777777" w:rsidR="00E045EF" w:rsidRPr="00677A85" w:rsidRDefault="00E045EF" w:rsidP="00E045E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RELATÓRIO</w:t>
      </w:r>
    </w:p>
    <w:p w14:paraId="2DC1ACAB" w14:textId="77777777" w:rsidR="003E0762" w:rsidRPr="00677A85" w:rsidRDefault="00E045EF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O presente parecer tem por objetivo analisar a legalidade e consti</w:t>
      </w:r>
      <w:r w:rsidR="006113CC" w:rsidRPr="00677A85">
        <w:rPr>
          <w:rFonts w:ascii="Arial" w:hAnsi="Arial" w:cs="Arial"/>
          <w:sz w:val="24"/>
          <w:szCs w:val="24"/>
        </w:rPr>
        <w:t>tucionalidade do Projeto de Lei</w:t>
      </w:r>
      <w:r w:rsidR="003E0762" w:rsidRPr="00677A85">
        <w:rPr>
          <w:rFonts w:ascii="Arial" w:hAnsi="Arial" w:cs="Arial"/>
          <w:sz w:val="24"/>
          <w:szCs w:val="24"/>
        </w:rPr>
        <w:t xml:space="preserve"> de autoria do chefe do Pode</w:t>
      </w:r>
      <w:r w:rsidR="0064532C">
        <w:rPr>
          <w:rFonts w:ascii="Arial" w:hAnsi="Arial" w:cs="Arial"/>
          <w:sz w:val="24"/>
          <w:szCs w:val="24"/>
        </w:rPr>
        <w:t>r Executivo que altera o anexo de metas fiscais do demonstrativo VII da estimativa e compensação da renúncia de receita 2025</w:t>
      </w:r>
      <w:r w:rsidR="003E0762" w:rsidRPr="00677A85">
        <w:rPr>
          <w:rFonts w:ascii="Arial" w:hAnsi="Arial" w:cs="Arial"/>
          <w:sz w:val="24"/>
          <w:szCs w:val="24"/>
        </w:rPr>
        <w:t>.</w:t>
      </w:r>
    </w:p>
    <w:p w14:paraId="7A09E59F" w14:textId="77777777" w:rsidR="00E045EF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O texto legal a ser votado se encontra distribuído em apenas</w:t>
      </w:r>
      <w:r w:rsidR="006113CC" w:rsidRPr="00677A85">
        <w:rPr>
          <w:rFonts w:ascii="Arial" w:hAnsi="Arial" w:cs="Arial"/>
          <w:sz w:val="24"/>
          <w:szCs w:val="24"/>
        </w:rPr>
        <w:t xml:space="preserve"> </w:t>
      </w:r>
      <w:r w:rsidR="0072208F" w:rsidRPr="00677A85">
        <w:rPr>
          <w:rFonts w:ascii="Arial" w:hAnsi="Arial" w:cs="Arial"/>
          <w:sz w:val="24"/>
          <w:szCs w:val="24"/>
        </w:rPr>
        <w:t>1(um</w:t>
      </w:r>
      <w:r w:rsidRPr="00677A85">
        <w:rPr>
          <w:rFonts w:ascii="Arial" w:hAnsi="Arial" w:cs="Arial"/>
          <w:sz w:val="24"/>
          <w:szCs w:val="24"/>
        </w:rPr>
        <w:t xml:space="preserve">) artigo elaborado de acordo com o que preceitua o artigo 48, inciso I,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 de Santana c/c o artigo 30, I, CF/88 e no Regime Interno dessa Casa Legislativa.</w:t>
      </w:r>
    </w:p>
    <w:p w14:paraId="68BB0C3B" w14:textId="77777777" w:rsidR="003E0762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É um </w:t>
      </w:r>
      <w:r w:rsidR="0072208F" w:rsidRPr="00677A85">
        <w:rPr>
          <w:rFonts w:ascii="Arial" w:hAnsi="Arial" w:cs="Arial"/>
          <w:sz w:val="24"/>
          <w:szCs w:val="24"/>
        </w:rPr>
        <w:t>sucinto</w:t>
      </w:r>
      <w:r w:rsidRPr="00677A85">
        <w:rPr>
          <w:rFonts w:ascii="Arial" w:hAnsi="Arial" w:cs="Arial"/>
          <w:sz w:val="24"/>
          <w:szCs w:val="24"/>
        </w:rPr>
        <w:t xml:space="preserve"> relatório. Passamos a </w:t>
      </w:r>
      <w:r w:rsidR="0072208F" w:rsidRPr="00677A85">
        <w:rPr>
          <w:rFonts w:ascii="Arial" w:hAnsi="Arial" w:cs="Arial"/>
          <w:sz w:val="24"/>
          <w:szCs w:val="24"/>
        </w:rPr>
        <w:t>análise</w:t>
      </w:r>
      <w:r w:rsidRPr="00677A85">
        <w:rPr>
          <w:rFonts w:ascii="Arial" w:hAnsi="Arial" w:cs="Arial"/>
          <w:sz w:val="24"/>
          <w:szCs w:val="24"/>
        </w:rPr>
        <w:t xml:space="preserve"> da Comissão</w:t>
      </w:r>
    </w:p>
    <w:p w14:paraId="6AD11CDB" w14:textId="77777777" w:rsidR="003E0762" w:rsidRPr="00677A85" w:rsidRDefault="003E0762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 xml:space="preserve">DA COMPETÊNCIA LEGISLATIVA </w:t>
      </w:r>
    </w:p>
    <w:p w14:paraId="734CED33" w14:textId="77777777" w:rsidR="003E0762" w:rsidRPr="00677A85" w:rsidRDefault="003E0762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lastRenderedPageBreak/>
        <w:t xml:space="preserve">No que se refere à competência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, o presente projeto versa em face do interesse local, encontrando amparo no </w:t>
      </w:r>
      <w:r w:rsidR="001233CE" w:rsidRPr="00677A85">
        <w:rPr>
          <w:rFonts w:ascii="Arial" w:hAnsi="Arial" w:cs="Arial"/>
          <w:sz w:val="24"/>
          <w:szCs w:val="24"/>
        </w:rPr>
        <w:t xml:space="preserve">artigo 30, I da Constituição Federal e no artigo 48, I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="001233CE" w:rsidRPr="00677A85">
        <w:rPr>
          <w:rFonts w:ascii="Arial" w:hAnsi="Arial" w:cs="Arial"/>
          <w:sz w:val="24"/>
          <w:szCs w:val="24"/>
        </w:rPr>
        <w:t xml:space="preserve"> de Santana.</w:t>
      </w:r>
    </w:p>
    <w:p w14:paraId="6934B03E" w14:textId="77777777" w:rsidR="001233CE" w:rsidRPr="00677A85" w:rsidRDefault="001233CE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Portanto, nos termos da Lei Orgânica do </w:t>
      </w:r>
      <w:r w:rsidR="0072208F" w:rsidRPr="00677A85">
        <w:rPr>
          <w:rFonts w:ascii="Arial" w:hAnsi="Arial" w:cs="Arial"/>
          <w:sz w:val="24"/>
          <w:szCs w:val="24"/>
        </w:rPr>
        <w:t>Município</w:t>
      </w:r>
      <w:r w:rsidRPr="00677A85">
        <w:rPr>
          <w:rFonts w:ascii="Arial" w:hAnsi="Arial" w:cs="Arial"/>
          <w:sz w:val="24"/>
          <w:szCs w:val="24"/>
        </w:rPr>
        <w:t xml:space="preserve"> de S</w:t>
      </w:r>
      <w:r w:rsidR="0072208F" w:rsidRPr="00677A85">
        <w:rPr>
          <w:rFonts w:ascii="Arial" w:hAnsi="Arial" w:cs="Arial"/>
          <w:sz w:val="24"/>
          <w:szCs w:val="24"/>
        </w:rPr>
        <w:t>antana, o Chefe do Poder Executivo, possui competência para iniciativas de projetos de Lei, na forma e nos casos previstos em Lei Orgânica do Município de Santana.</w:t>
      </w:r>
    </w:p>
    <w:p w14:paraId="255A17F6" w14:textId="77777777" w:rsidR="0072208F" w:rsidRPr="00677A85" w:rsidRDefault="0072208F" w:rsidP="006113CC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Desta maneira, feitas as considerações sobre competência legislativa, não há que se falar em </w:t>
      </w:r>
      <w:r w:rsidR="00E822DB" w:rsidRPr="00677A85">
        <w:rPr>
          <w:rFonts w:ascii="Arial" w:hAnsi="Arial" w:cs="Arial"/>
          <w:sz w:val="24"/>
          <w:szCs w:val="24"/>
        </w:rPr>
        <w:t>vício</w:t>
      </w:r>
      <w:r w:rsidRPr="00677A85">
        <w:rPr>
          <w:rFonts w:ascii="Arial" w:hAnsi="Arial" w:cs="Arial"/>
          <w:sz w:val="24"/>
          <w:szCs w:val="24"/>
        </w:rPr>
        <w:t xml:space="preserve"> de iniciativa e competência no referido projeto </w:t>
      </w:r>
      <w:r w:rsidR="00E822DB" w:rsidRPr="00677A85">
        <w:rPr>
          <w:rFonts w:ascii="Arial" w:hAnsi="Arial" w:cs="Arial"/>
          <w:sz w:val="24"/>
          <w:szCs w:val="24"/>
        </w:rPr>
        <w:t>de Lei, inexistindo óbices Constitucionais ou Legais no tocante à competência e iniciativa a Comissão opina favorável pelo prosseguimento e da tramitação do Projeto de Lei.</w:t>
      </w:r>
    </w:p>
    <w:p w14:paraId="0C55FF41" w14:textId="77777777" w:rsidR="00E822DB" w:rsidRDefault="00E822DB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DO MÉRITO DO PROJETO DE LEI</w:t>
      </w:r>
    </w:p>
    <w:p w14:paraId="5B1F1D69" w14:textId="08BBA899" w:rsidR="00A05540" w:rsidRDefault="003A01B9" w:rsidP="00A05540">
      <w:pPr>
        <w:pStyle w:val="PargrafodaLista"/>
        <w:spacing w:line="360" w:lineRule="auto"/>
        <w:ind w:left="108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4C42E4">
        <w:rPr>
          <w:rStyle w:val="wpaicg-chat-message"/>
          <w:rFonts w:ascii="Arial" w:hAnsi="Arial" w:cs="Arial"/>
          <w:sz w:val="24"/>
          <w:szCs w:val="24"/>
        </w:rPr>
        <w:t>1. Adequação às Realidades Econômicas: As condições econômicas e financeiras do município podem sofrer alterações significativas ao longo do tempo, influenciadas por fatores internos e externos, como crises econômicas, mudanças na arrecadação tributária e variações nos gastos públicos. A revisão das metas fiscais é necessária para que o município possa se adaptar a essas novas realidades, garantindo a manutenção de serviços essenciais e a execução de políticas públicas.</w:t>
      </w:r>
    </w:p>
    <w:p w14:paraId="5C6D41CD" w14:textId="2D240D4D" w:rsidR="00A05540" w:rsidRDefault="003A01B9" w:rsidP="00A05540">
      <w:pPr>
        <w:pStyle w:val="PargrafodaLista"/>
        <w:spacing w:line="360" w:lineRule="auto"/>
        <w:ind w:left="108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4C42E4">
        <w:br/>
      </w: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>2. Responsabilidade Fiscal: A alteração das metas fiscais é uma medida que demonstra o compromisso do município com a responsabilidade fiscal. Ao revisar e ajustar as metas, o município assegura que suas despesas estejam alinhadas com sua capacidade de arrecadação, evitando déficits orçamentários e promovendo a sustentabilidade das contas públicas.</w:t>
      </w:r>
    </w:p>
    <w:p w14:paraId="204853CD" w14:textId="66823B26" w:rsidR="00A05540" w:rsidRDefault="003A01B9" w:rsidP="00A05540">
      <w:pPr>
        <w:pStyle w:val="PargrafodaLista"/>
        <w:spacing w:line="360" w:lineRule="auto"/>
        <w:ind w:left="108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 xml:space="preserve">3. Planejamento e Transparência: 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 xml:space="preserve">A atualização do anexo de metas fiscais é uma oportunidade para aprimorar o planejamento orçamentário e a transparência na gestão pública. Com metas claras </w:t>
      </w:r>
      <w:r w:rsidRPr="004C42E4">
        <w:rPr>
          <w:rStyle w:val="wpaicg-chat-message"/>
          <w:rFonts w:ascii="Arial" w:hAnsi="Arial" w:cs="Arial"/>
          <w:sz w:val="24"/>
          <w:szCs w:val="24"/>
        </w:rPr>
        <w:lastRenderedPageBreak/>
        <w:t>e realistas, a administração municipal poderá melhor direcionar seus recursos, priorizando áreas que demandam atenção e investimento, como saúde, educação, infraestrutura e assistência social.</w:t>
      </w:r>
    </w:p>
    <w:p w14:paraId="008487C5" w14:textId="77777777" w:rsidR="00A05540" w:rsidRDefault="003A01B9" w:rsidP="00A05540">
      <w:pPr>
        <w:pStyle w:val="PargrafodaLista"/>
        <w:spacing w:line="360" w:lineRule="auto"/>
        <w:ind w:left="108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4C42E4">
        <w:br/>
      </w: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>4.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>Estímulo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>ao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>Desenvolvimento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>Local: A revisão das metas fiscais pode incluir a criação de incentivos para o desenvolvimento econômico local, como a promoção de investimentos em setores estratégicos. Isso pode resultar em geração de empregos, aumento da arrecadação e melhoria da qualidade de vida da população, contribuindo para um ciclo virtuoso de crescimento e desenvolvimento.</w:t>
      </w:r>
      <w:r w:rsidRPr="004C42E4">
        <w:br/>
      </w: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>5. Atendimento às Demandas da População: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>A alteração das metas fiscais deve considerar as necessidades e demandas da população. A revisão permitirá que o município se posicione de forma mais eficaz para atender a essas demandas, garantindo que os recursos sejam alocados de maneira a promover o bem-estar social e a inclusão.</w:t>
      </w:r>
      <w:r w:rsidRPr="004C42E4">
        <w:br/>
      </w: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>6. Conformidade com a Legislação:</w:t>
      </w:r>
      <w:r w:rsidR="00A05540">
        <w:rPr>
          <w:rStyle w:val="wpaicg-chat-message"/>
          <w:rFonts w:ascii="Arial" w:hAnsi="Arial" w:cs="Arial"/>
          <w:sz w:val="24"/>
          <w:szCs w:val="24"/>
        </w:rPr>
        <w:t xml:space="preserve"> </w:t>
      </w:r>
      <w:r w:rsidRPr="004C42E4">
        <w:rPr>
          <w:rStyle w:val="wpaicg-chat-message"/>
          <w:rFonts w:ascii="Arial" w:hAnsi="Arial" w:cs="Arial"/>
          <w:sz w:val="24"/>
          <w:szCs w:val="24"/>
        </w:rPr>
        <w:t xml:space="preserve">A proposta de alteração do anexo de metas fiscais está em conformidade com a legislação vigente, que exige a revisão periódica das metas fiscais para assegurar que o planejamento orçamentário esteja sempre atualizado e em sintonia </w:t>
      </w:r>
      <w:r w:rsidR="00A05540">
        <w:rPr>
          <w:rStyle w:val="wpaicg-chat-message"/>
          <w:rFonts w:ascii="Arial" w:hAnsi="Arial" w:cs="Arial"/>
          <w:sz w:val="24"/>
          <w:szCs w:val="24"/>
        </w:rPr>
        <w:t>c</w:t>
      </w:r>
      <w:r w:rsidRPr="004C42E4">
        <w:rPr>
          <w:rStyle w:val="wpaicg-chat-message"/>
          <w:rFonts w:ascii="Arial" w:hAnsi="Arial" w:cs="Arial"/>
          <w:sz w:val="24"/>
          <w:szCs w:val="24"/>
        </w:rPr>
        <w:t>om as diretrizes do governo municipal.</w:t>
      </w:r>
    </w:p>
    <w:p w14:paraId="0FD8FE8C" w14:textId="77594683" w:rsidR="00A05540" w:rsidRDefault="003A01B9" w:rsidP="00A05540">
      <w:pPr>
        <w:pStyle w:val="PargrafodaLista"/>
        <w:spacing w:line="360" w:lineRule="auto"/>
        <w:ind w:left="1080"/>
        <w:jc w:val="both"/>
        <w:rPr>
          <w:rStyle w:val="wpaicg-chat-message"/>
          <w:rFonts w:ascii="Arial" w:hAnsi="Arial" w:cs="Arial"/>
          <w:sz w:val="24"/>
          <w:szCs w:val="24"/>
        </w:rPr>
      </w:pP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 xml:space="preserve">Conclusão: </w:t>
      </w:r>
      <w:r w:rsidRPr="004C42E4">
        <w:br/>
      </w:r>
      <w:r w:rsidRPr="004C42E4">
        <w:rPr>
          <w:rStyle w:val="wpaicg-chat-message"/>
          <w:rFonts w:ascii="Arial" w:hAnsi="Arial" w:cs="Arial"/>
          <w:sz w:val="24"/>
          <w:szCs w:val="24"/>
        </w:rPr>
        <w:t>Diante do exposto, a alteração do anexo de metas fiscais para o ano de 2025 é uma medida necessária e estratégica para garantir a saúde financeira do município, promover o desenvolvimento sustentável e atender às necessidades da população. A aprovação deste projeto de lei é fundamental para que o município possa continuar avançando em direção a um futuro mais próspero e equilibrado.</w:t>
      </w:r>
    </w:p>
    <w:p w14:paraId="5A2E0DA5" w14:textId="062335F0" w:rsidR="003A01B9" w:rsidRPr="00677A85" w:rsidRDefault="003A01B9" w:rsidP="00A05540">
      <w:pPr>
        <w:pStyle w:val="PargrafodaLista"/>
        <w:spacing w:line="360" w:lineRule="auto"/>
        <w:ind w:left="1080"/>
        <w:jc w:val="both"/>
        <w:rPr>
          <w:rFonts w:ascii="Arial" w:hAnsi="Arial" w:cs="Arial"/>
          <w:b/>
          <w:sz w:val="24"/>
          <w:szCs w:val="24"/>
        </w:rPr>
      </w:pPr>
      <w:r w:rsidRPr="004C42E4">
        <w:br/>
      </w:r>
    </w:p>
    <w:p w14:paraId="33CE5327" w14:textId="36F30767" w:rsidR="00D43A83" w:rsidRPr="00677A85" w:rsidRDefault="003A01B9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4C42E4">
        <w:rPr>
          <w:rStyle w:val="wpaicg-chat-message"/>
          <w:rFonts w:ascii="Arial" w:hAnsi="Arial" w:cs="Arial"/>
          <w:sz w:val="24"/>
          <w:szCs w:val="24"/>
        </w:rPr>
        <w:lastRenderedPageBreak/>
        <w:t>.</w:t>
      </w:r>
    </w:p>
    <w:p w14:paraId="0D58BB57" w14:textId="77777777" w:rsidR="00D43A83" w:rsidRPr="00677A85" w:rsidRDefault="00354F37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Desta forma, resta clara e evidente que é competência </w:t>
      </w:r>
      <w:proofErr w:type="gramStart"/>
      <w:r w:rsidRPr="00677A85">
        <w:rPr>
          <w:rFonts w:ascii="Arial" w:hAnsi="Arial" w:cs="Arial"/>
          <w:sz w:val="24"/>
          <w:szCs w:val="24"/>
        </w:rPr>
        <w:t>do</w:t>
      </w:r>
      <w:proofErr w:type="gramEnd"/>
      <w:r w:rsidRPr="00677A85">
        <w:rPr>
          <w:rFonts w:ascii="Arial" w:hAnsi="Arial" w:cs="Arial"/>
          <w:sz w:val="24"/>
          <w:szCs w:val="24"/>
        </w:rPr>
        <w:t xml:space="preserve"> Poder Legislativo proceder a votação relativa ao projeto de Lei, conforme preconiza a legislação vigente, bem como nos termos da Lei Orgânica do Município, devendo ser observado a quantidade de votos para que se tenha a devida aprovação da deliberação, qual seja a de maioria dos membros da Casa de Leis.</w:t>
      </w:r>
    </w:p>
    <w:p w14:paraId="2017A69D" w14:textId="77777777" w:rsidR="00354F37" w:rsidRPr="00677A85" w:rsidRDefault="006D2743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No presente caso se verifica que o Projeto de Lei</w:t>
      </w:r>
      <w:r w:rsidR="00332322" w:rsidRPr="00677A85">
        <w:rPr>
          <w:rFonts w:ascii="Arial" w:hAnsi="Arial" w:cs="Arial"/>
          <w:sz w:val="24"/>
          <w:szCs w:val="24"/>
        </w:rPr>
        <w:t>, oriundo do Poder Executivo Municipal de Santana, cumpre os requisitos básicos, dispondo da matéria exigida por Lei, estando apto a ser submetido apreciação do Plenário e provado em dois turnos, se for o caso, devendo depois de aprovado, ser devolvido ao Poder Executivo para sanção</w:t>
      </w:r>
      <w:r w:rsidR="006E6933" w:rsidRPr="00677A85">
        <w:rPr>
          <w:rFonts w:ascii="Arial" w:hAnsi="Arial" w:cs="Arial"/>
          <w:sz w:val="24"/>
          <w:szCs w:val="24"/>
        </w:rPr>
        <w:t>.</w:t>
      </w:r>
    </w:p>
    <w:p w14:paraId="465F9CBE" w14:textId="77777777" w:rsidR="006E6933" w:rsidRPr="00677A85" w:rsidRDefault="006E6933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Por fim, comissão sendo competente para se pronunciar sobre a parte de cunho contábil e financeiro, não detectou impedimentos incidentes sobre a propositura do projeto de Lei.</w:t>
      </w:r>
    </w:p>
    <w:p w14:paraId="5D0CF858" w14:textId="77777777" w:rsidR="006E6933" w:rsidRPr="00677A85" w:rsidRDefault="006E6933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No mais salientamos a importância </w:t>
      </w:r>
      <w:proofErr w:type="gramStart"/>
      <w:r w:rsidRPr="00677A85">
        <w:rPr>
          <w:rFonts w:ascii="Arial" w:hAnsi="Arial" w:cs="Arial"/>
          <w:sz w:val="24"/>
          <w:szCs w:val="24"/>
        </w:rPr>
        <w:t>dos</w:t>
      </w:r>
      <w:proofErr w:type="gramEnd"/>
      <w:r w:rsidRPr="00677A85">
        <w:rPr>
          <w:rFonts w:ascii="Arial" w:hAnsi="Arial" w:cs="Arial"/>
          <w:sz w:val="24"/>
          <w:szCs w:val="24"/>
        </w:rPr>
        <w:t xml:space="preserve"> senhores vereadores analisarem com atenção os anexos, constantes no projeto de Lei, tendo em vista que são de suma importância para a tomada da decisão.</w:t>
      </w:r>
    </w:p>
    <w:p w14:paraId="55A02135" w14:textId="77777777" w:rsidR="006E6933" w:rsidRPr="00677A85" w:rsidRDefault="006E6933" w:rsidP="00A05540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Seguem </w:t>
      </w:r>
      <w:r w:rsidR="0055421F" w:rsidRPr="00677A85">
        <w:rPr>
          <w:rFonts w:ascii="Arial" w:hAnsi="Arial" w:cs="Arial"/>
          <w:sz w:val="24"/>
          <w:szCs w:val="24"/>
        </w:rPr>
        <w:t>parecer dessa Comissão para análise, consideração e posterior providencias cabíveis</w:t>
      </w:r>
      <w:r w:rsidR="002A4292" w:rsidRPr="00677A85">
        <w:rPr>
          <w:rFonts w:ascii="Arial" w:hAnsi="Arial" w:cs="Arial"/>
          <w:sz w:val="24"/>
          <w:szCs w:val="24"/>
        </w:rPr>
        <w:t>.</w:t>
      </w:r>
    </w:p>
    <w:p w14:paraId="7B26D4E7" w14:textId="77777777" w:rsidR="002A4292" w:rsidRPr="00677A85" w:rsidRDefault="00276CAA" w:rsidP="006113C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CONCLUSÃO</w:t>
      </w:r>
    </w:p>
    <w:p w14:paraId="1BC29C47" w14:textId="0BED2E8B" w:rsidR="00276CAA" w:rsidRPr="00677A85" w:rsidRDefault="00276CAA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EX POSITIS, do ponto de vista da Constitucionalidade, Legalidade, Juridicidade a adequação técnica legislativa, bem como em face a inexistência de óbices, a Comissão Finanças e Orçamento, manifesta pela aprovação do projeto de Lei Complementar</w:t>
      </w:r>
      <w:r w:rsidR="001154F3">
        <w:rPr>
          <w:rFonts w:ascii="Arial" w:hAnsi="Arial" w:cs="Arial"/>
          <w:sz w:val="24"/>
          <w:szCs w:val="24"/>
        </w:rPr>
        <w:t xml:space="preserve"> que “ALTERA O ANEXO DE METAS FISCAIS DO DEMONSTRATIVO VII DA ESTIMATIVA E COMPENSAÇÃO DA RENÚNCIA DA RECEITA 2025”</w:t>
      </w:r>
      <w:r w:rsidRPr="00677A85">
        <w:rPr>
          <w:rFonts w:ascii="Arial" w:hAnsi="Arial" w:cs="Arial"/>
          <w:sz w:val="24"/>
          <w:szCs w:val="24"/>
        </w:rPr>
        <w:t>, devendo o mesmo ser submetido a discussão e votação, necessitando para sua aprovação, voto favorável da maioria dos membros da Câmara Municipal.</w:t>
      </w:r>
    </w:p>
    <w:p w14:paraId="13F21B19" w14:textId="77777777" w:rsidR="003D5530" w:rsidRPr="00677A85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 xml:space="preserve">No que tange ao mérito, ou seja, a verificação da existência de interesse público, caberá a todos os nobres pares no uso da função legislativa, verificar </w:t>
      </w:r>
      <w:r w:rsidRPr="00677A85">
        <w:rPr>
          <w:rFonts w:ascii="Arial" w:hAnsi="Arial" w:cs="Arial"/>
          <w:sz w:val="24"/>
          <w:szCs w:val="24"/>
        </w:rPr>
        <w:lastRenderedPageBreak/>
        <w:t>a viabilidade ou não desta preposição, respeitando- se para tanto as formalidades legais e regimentais.</w:t>
      </w:r>
    </w:p>
    <w:p w14:paraId="4A06569D" w14:textId="77777777" w:rsidR="003D5530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Este é o parecer, salvo melhor juízo.</w:t>
      </w:r>
    </w:p>
    <w:p w14:paraId="70359847" w14:textId="77777777" w:rsidR="00677A85" w:rsidRPr="00677A85" w:rsidRDefault="00677A85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</w:p>
    <w:p w14:paraId="531FD46D" w14:textId="77777777" w:rsidR="003D5530" w:rsidRPr="00677A85" w:rsidRDefault="003D5530" w:rsidP="00677A85">
      <w:pPr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</w:rPr>
      </w:pPr>
      <w:r w:rsidRPr="00677A85">
        <w:rPr>
          <w:rFonts w:ascii="Arial" w:hAnsi="Arial" w:cs="Arial"/>
          <w:sz w:val="24"/>
          <w:szCs w:val="24"/>
        </w:rPr>
        <w:t>Comissão de Finanças e Orçamento, 06 de março 2025</w:t>
      </w:r>
    </w:p>
    <w:p w14:paraId="1F5E2B05" w14:textId="77777777" w:rsidR="003D5530" w:rsidRPr="00677A85" w:rsidRDefault="003D5530" w:rsidP="00276CAA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AA52D43" w14:textId="77777777" w:rsidR="00276CAA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VOTOS PELA APROVAÇÃO</w:t>
      </w:r>
    </w:p>
    <w:p w14:paraId="2DC66A5D" w14:textId="77777777" w:rsidR="003D5530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2FEB318D" w14:textId="77777777" w:rsidR="003D5530" w:rsidRPr="00677A85" w:rsidRDefault="003D5530" w:rsidP="003D5530">
      <w:pPr>
        <w:pBdr>
          <w:bottom w:val="single" w:sz="6" w:space="1" w:color="auto"/>
        </w:pBdr>
        <w:ind w:left="360"/>
        <w:jc w:val="center"/>
        <w:rPr>
          <w:rFonts w:ascii="Arial" w:hAnsi="Arial" w:cs="Arial"/>
          <w:b/>
          <w:sz w:val="24"/>
          <w:szCs w:val="24"/>
        </w:rPr>
      </w:pPr>
    </w:p>
    <w:p w14:paraId="6CD8B7CD" w14:textId="77777777" w:rsidR="003D5530" w:rsidRPr="00677A85" w:rsidRDefault="003D5530" w:rsidP="003D5530">
      <w:pPr>
        <w:ind w:left="360"/>
        <w:rPr>
          <w:rFonts w:ascii="Arial" w:hAnsi="Arial" w:cs="Arial"/>
          <w:b/>
          <w:sz w:val="24"/>
          <w:szCs w:val="24"/>
        </w:rPr>
      </w:pPr>
    </w:p>
    <w:p w14:paraId="51101B8C" w14:textId="77777777" w:rsidR="00E045EF" w:rsidRPr="00677A85" w:rsidRDefault="00760EE4" w:rsidP="003D55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BRUNO ALVES BRANDÃO</w:t>
      </w:r>
      <w:r w:rsidR="002B5B06">
        <w:rPr>
          <w:rFonts w:ascii="Arial" w:hAnsi="Arial" w:cs="Arial"/>
          <w:sz w:val="24"/>
          <w:szCs w:val="24"/>
        </w:rPr>
        <w:t>, PL</w:t>
      </w:r>
      <w:r w:rsidR="007D79B5" w:rsidRPr="00677A85">
        <w:rPr>
          <w:rFonts w:ascii="Arial" w:hAnsi="Arial" w:cs="Arial"/>
          <w:sz w:val="24"/>
          <w:szCs w:val="24"/>
        </w:rPr>
        <w:t>- PRESIDENTE</w:t>
      </w:r>
    </w:p>
    <w:p w14:paraId="71FDAF3C" w14:textId="77777777" w:rsidR="007D79B5" w:rsidRPr="00677A85" w:rsidRDefault="007D79B5" w:rsidP="003D5530">
      <w:pPr>
        <w:jc w:val="center"/>
        <w:rPr>
          <w:rFonts w:ascii="Arial" w:hAnsi="Arial" w:cs="Arial"/>
          <w:sz w:val="24"/>
          <w:szCs w:val="24"/>
        </w:rPr>
      </w:pPr>
    </w:p>
    <w:p w14:paraId="2C3887C9" w14:textId="77777777" w:rsidR="007D79B5" w:rsidRPr="00677A85" w:rsidRDefault="007D79B5" w:rsidP="007D79B5">
      <w:pPr>
        <w:rPr>
          <w:rFonts w:ascii="Arial" w:hAnsi="Arial" w:cs="Arial"/>
          <w:sz w:val="24"/>
          <w:szCs w:val="24"/>
        </w:rPr>
      </w:pPr>
    </w:p>
    <w:p w14:paraId="0FBDEE95" w14:textId="77777777" w:rsidR="007D79B5" w:rsidRPr="00677A85" w:rsidRDefault="00760EE4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VERADOR FRANCISCO DE ASSIS LOPES</w:t>
      </w:r>
      <w:r w:rsidR="002B5B06">
        <w:rPr>
          <w:rFonts w:ascii="Arial" w:hAnsi="Arial" w:cs="Arial"/>
          <w:sz w:val="24"/>
          <w:szCs w:val="24"/>
        </w:rPr>
        <w:t>, PSD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04768554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51E587A9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6D92354F" w14:textId="77777777" w:rsidR="007D79B5" w:rsidRPr="00677A85" w:rsidRDefault="00760EE4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ELMA GARCIA GOMES DO NASCIMENTO</w:t>
      </w:r>
      <w:r w:rsidR="002B5B06">
        <w:rPr>
          <w:rFonts w:ascii="Arial" w:hAnsi="Arial" w:cs="Arial"/>
          <w:sz w:val="24"/>
          <w:szCs w:val="24"/>
        </w:rPr>
        <w:t>, MDB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1D140C84" w14:textId="77777777" w:rsidR="007D79B5" w:rsidRPr="00677A85" w:rsidRDefault="007D79B5" w:rsidP="007D79B5">
      <w:pPr>
        <w:jc w:val="center"/>
        <w:rPr>
          <w:rFonts w:ascii="Arial" w:hAnsi="Arial" w:cs="Arial"/>
          <w:sz w:val="24"/>
          <w:szCs w:val="24"/>
        </w:rPr>
      </w:pPr>
    </w:p>
    <w:p w14:paraId="2530DE53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677A85">
        <w:rPr>
          <w:rFonts w:ascii="Arial" w:hAnsi="Arial" w:cs="Arial"/>
          <w:b/>
          <w:sz w:val="24"/>
          <w:szCs w:val="24"/>
        </w:rPr>
        <w:t>VOTOS PELA REJEIÇÃO</w:t>
      </w:r>
    </w:p>
    <w:p w14:paraId="5ECDDCBC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1F863368" w14:textId="77777777" w:rsidR="007D79B5" w:rsidRPr="00677A85" w:rsidRDefault="007D79B5" w:rsidP="007D79B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7A6ED772" w14:textId="77777777" w:rsidR="007D79B5" w:rsidRPr="00677A85" w:rsidRDefault="00CC43CF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BRUNO ALVES BRANDÃO</w:t>
      </w:r>
      <w:r w:rsidR="00A41D16">
        <w:rPr>
          <w:rFonts w:ascii="Arial" w:hAnsi="Arial" w:cs="Arial"/>
          <w:sz w:val="24"/>
          <w:szCs w:val="24"/>
        </w:rPr>
        <w:t>, PL</w:t>
      </w:r>
      <w:r w:rsidR="007D79B5" w:rsidRPr="00677A85">
        <w:rPr>
          <w:rFonts w:ascii="Arial" w:hAnsi="Arial" w:cs="Arial"/>
          <w:sz w:val="24"/>
          <w:szCs w:val="24"/>
        </w:rPr>
        <w:t>- PRESIDENTE</w:t>
      </w:r>
    </w:p>
    <w:p w14:paraId="094C393D" w14:textId="77777777" w:rsidR="007D79B5" w:rsidRPr="00677A85" w:rsidRDefault="007D79B5" w:rsidP="007D79B5">
      <w:pPr>
        <w:jc w:val="center"/>
        <w:rPr>
          <w:rFonts w:ascii="Arial" w:hAnsi="Arial" w:cs="Arial"/>
          <w:sz w:val="24"/>
          <w:szCs w:val="24"/>
        </w:rPr>
      </w:pPr>
    </w:p>
    <w:p w14:paraId="4C3C8059" w14:textId="77777777" w:rsidR="007D79B5" w:rsidRPr="00677A85" w:rsidRDefault="007D79B5" w:rsidP="007D79B5">
      <w:pPr>
        <w:rPr>
          <w:rFonts w:ascii="Arial" w:hAnsi="Arial" w:cs="Arial"/>
          <w:sz w:val="24"/>
          <w:szCs w:val="24"/>
        </w:rPr>
      </w:pPr>
    </w:p>
    <w:p w14:paraId="4814B019" w14:textId="77777777" w:rsidR="007D79B5" w:rsidRPr="00677A85" w:rsidRDefault="00CC43CF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VERADOR FRANCISCO DE ASSIS LOPES</w:t>
      </w:r>
      <w:r w:rsidR="00A41D16">
        <w:rPr>
          <w:rFonts w:ascii="Arial" w:hAnsi="Arial" w:cs="Arial"/>
          <w:sz w:val="24"/>
          <w:szCs w:val="24"/>
        </w:rPr>
        <w:t>, PSD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5CB479C9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12B0F188" w14:textId="77777777" w:rsidR="007D79B5" w:rsidRPr="00677A85" w:rsidRDefault="007D79B5" w:rsidP="007D79B5">
      <w:pPr>
        <w:pBdr>
          <w:top w:val="single" w:sz="6" w:space="1" w:color="auto"/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292EBC42" w14:textId="77777777" w:rsidR="007D79B5" w:rsidRPr="00677A85" w:rsidRDefault="00CC43CF" w:rsidP="007D79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ELMA GARCIA GOMES NASCIMENTO</w:t>
      </w:r>
      <w:r w:rsidR="00A41D16">
        <w:rPr>
          <w:rFonts w:ascii="Arial" w:hAnsi="Arial" w:cs="Arial"/>
          <w:sz w:val="24"/>
          <w:szCs w:val="24"/>
        </w:rPr>
        <w:t>, MDB</w:t>
      </w:r>
      <w:r w:rsidR="007D79B5" w:rsidRPr="00677A85">
        <w:rPr>
          <w:rFonts w:ascii="Arial" w:hAnsi="Arial" w:cs="Arial"/>
          <w:sz w:val="24"/>
          <w:szCs w:val="24"/>
        </w:rPr>
        <w:t>- MEMBRO</w:t>
      </w:r>
    </w:p>
    <w:p w14:paraId="00F8FF41" w14:textId="77777777" w:rsidR="007D79B5" w:rsidRPr="00677A85" w:rsidRDefault="007D79B5" w:rsidP="007D79B5">
      <w:pPr>
        <w:rPr>
          <w:rFonts w:ascii="Arial" w:hAnsi="Arial" w:cs="Arial"/>
          <w:b/>
          <w:sz w:val="24"/>
          <w:szCs w:val="24"/>
        </w:rPr>
      </w:pPr>
    </w:p>
    <w:sectPr w:rsidR="007D79B5" w:rsidRPr="00677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829A2" w14:textId="77777777" w:rsidR="00872081" w:rsidRDefault="00872081" w:rsidP="003D5530">
      <w:pPr>
        <w:spacing w:after="0" w:line="240" w:lineRule="auto"/>
      </w:pPr>
      <w:r>
        <w:separator/>
      </w:r>
    </w:p>
  </w:endnote>
  <w:endnote w:type="continuationSeparator" w:id="0">
    <w:p w14:paraId="36FBA379" w14:textId="77777777" w:rsidR="00872081" w:rsidRDefault="00872081" w:rsidP="003D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DB5E6" w14:textId="77777777" w:rsidR="00872081" w:rsidRDefault="00872081" w:rsidP="003D5530">
      <w:pPr>
        <w:spacing w:after="0" w:line="240" w:lineRule="auto"/>
      </w:pPr>
      <w:r>
        <w:separator/>
      </w:r>
    </w:p>
  </w:footnote>
  <w:footnote w:type="continuationSeparator" w:id="0">
    <w:p w14:paraId="42F9E0C4" w14:textId="77777777" w:rsidR="00872081" w:rsidRDefault="00872081" w:rsidP="003D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F16B6"/>
    <w:multiLevelType w:val="hybridMultilevel"/>
    <w:tmpl w:val="2800E79C"/>
    <w:lvl w:ilvl="0" w:tplc="959632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55"/>
    <w:rsid w:val="000C4991"/>
    <w:rsid w:val="001154F3"/>
    <w:rsid w:val="001233CE"/>
    <w:rsid w:val="002137BE"/>
    <w:rsid w:val="0021456C"/>
    <w:rsid w:val="00276CAA"/>
    <w:rsid w:val="002A4292"/>
    <w:rsid w:val="002B5B06"/>
    <w:rsid w:val="00332322"/>
    <w:rsid w:val="00354F37"/>
    <w:rsid w:val="00357EC6"/>
    <w:rsid w:val="003A01B9"/>
    <w:rsid w:val="003D5530"/>
    <w:rsid w:val="003E0762"/>
    <w:rsid w:val="00407547"/>
    <w:rsid w:val="00474933"/>
    <w:rsid w:val="005058A1"/>
    <w:rsid w:val="0055421F"/>
    <w:rsid w:val="00591219"/>
    <w:rsid w:val="006113CC"/>
    <w:rsid w:val="0064532C"/>
    <w:rsid w:val="00677A85"/>
    <w:rsid w:val="006D2743"/>
    <w:rsid w:val="006E6933"/>
    <w:rsid w:val="0072208F"/>
    <w:rsid w:val="00760EE4"/>
    <w:rsid w:val="00792654"/>
    <w:rsid w:val="007D79B5"/>
    <w:rsid w:val="00872081"/>
    <w:rsid w:val="009C1D6C"/>
    <w:rsid w:val="009F406B"/>
    <w:rsid w:val="00A05540"/>
    <w:rsid w:val="00A41D16"/>
    <w:rsid w:val="00C70355"/>
    <w:rsid w:val="00CC43CF"/>
    <w:rsid w:val="00D237BE"/>
    <w:rsid w:val="00D43A83"/>
    <w:rsid w:val="00E045EF"/>
    <w:rsid w:val="00E12C5D"/>
    <w:rsid w:val="00E822DB"/>
    <w:rsid w:val="00EA4A6D"/>
    <w:rsid w:val="00E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ED0"/>
  <w15:chartTrackingRefBased/>
  <w15:docId w15:val="{946B2969-0D3C-4671-BB4C-E0EC51C5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45E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5530"/>
  </w:style>
  <w:style w:type="paragraph" w:styleId="Rodap">
    <w:name w:val="footer"/>
    <w:basedOn w:val="Normal"/>
    <w:link w:val="RodapChar"/>
    <w:uiPriority w:val="99"/>
    <w:unhideWhenUsed/>
    <w:rsid w:val="003D5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5530"/>
  </w:style>
  <w:style w:type="character" w:customStyle="1" w:styleId="wpaicg-chat-message">
    <w:name w:val="wpaicg-chat-message"/>
    <w:basedOn w:val="Fontepargpadro"/>
    <w:rsid w:val="0050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Ozi</cp:lastModifiedBy>
  <cp:revision>2</cp:revision>
  <dcterms:created xsi:type="dcterms:W3CDTF">2025-03-12T12:04:00Z</dcterms:created>
  <dcterms:modified xsi:type="dcterms:W3CDTF">2025-03-12T12:04:00Z</dcterms:modified>
</cp:coreProperties>
</file>