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PROJETO DE DECRETO LEGISLATIVO Nº______/2024-CMS </w:t>
      </w:r>
    </w:p>
    <w:p w:rsidR="00000000" w:rsidDel="00000000" w:rsidP="00000000" w:rsidRDefault="00000000" w:rsidRPr="00000000" w14:paraId="00000002">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widowControl w:val="0"/>
        <w:spacing w:after="0" w:line="360" w:lineRule="auto"/>
        <w:ind w:left="43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CONCEDE O TÍTULO HONORÍFICO DE CIDADÃO SANTANENSE AO </w:t>
      </w:r>
      <w:r w:rsidDel="00000000" w:rsidR="00000000" w:rsidRPr="00000000">
        <w:rPr>
          <w:rFonts w:ascii="Arial" w:cs="Arial" w:eastAsia="Arial" w:hAnsi="Arial"/>
          <w:b w:val="1"/>
          <w:sz w:val="24"/>
          <w:szCs w:val="24"/>
          <w:rtl w:val="0"/>
        </w:rPr>
        <w:t xml:space="preserve">FABRIZIO DE ALMEIDA GONÇALVES </w:t>
      </w:r>
      <w:r w:rsidDel="00000000" w:rsidR="00000000" w:rsidRPr="00000000">
        <w:rPr>
          <w:rFonts w:ascii="Arial" w:cs="Arial" w:eastAsia="Arial" w:hAnsi="Arial"/>
          <w:sz w:val="24"/>
          <w:szCs w:val="24"/>
          <w:rtl w:val="0"/>
        </w:rPr>
        <w:t xml:space="preserve">E DÁ  OUTRAS  PROVIDÊNCIAS.    </w:t>
      </w:r>
    </w:p>
    <w:p w:rsidR="00000000" w:rsidDel="00000000" w:rsidP="00000000" w:rsidRDefault="00000000" w:rsidRPr="00000000" w14:paraId="00000005">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O PRESIDENTE DA CÂMARA DE VEREADORES DE SANTANA</w:t>
      </w:r>
      <w:r w:rsidDel="00000000" w:rsidR="00000000" w:rsidRPr="00000000">
        <w:rPr>
          <w:rFonts w:ascii="Arial" w:cs="Arial" w:eastAsia="Arial" w:hAnsi="Arial"/>
          <w:sz w:val="24"/>
          <w:szCs w:val="24"/>
          <w:rtl w:val="0"/>
        </w:rPr>
        <w:t xml:space="preserve">: faço saber que a Câmara Municipal de Santana APROVOU e eu PROMULGO o seguinte o seguinte Decreto Legislativo:     </w:t>
      </w:r>
    </w:p>
    <w:p w:rsidR="00000000" w:rsidDel="00000000" w:rsidP="00000000" w:rsidRDefault="00000000" w:rsidRPr="00000000" w14:paraId="00000006">
      <w:pPr>
        <w:spacing w:after="240" w:before="240" w:line="24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1º </w:t>
      </w:r>
      <w:r w:rsidDel="00000000" w:rsidR="00000000" w:rsidRPr="00000000">
        <w:rPr>
          <w:rFonts w:ascii="Arial" w:cs="Arial" w:eastAsia="Arial" w:hAnsi="Arial"/>
          <w:sz w:val="24"/>
          <w:szCs w:val="24"/>
          <w:rtl w:val="0"/>
        </w:rPr>
        <w:t xml:space="preserve">Fica concedido o título honorífico de Cidadão Santanense ao Ilustríssimo Senhor Fabrizio de Almeida Gonçalves, em reconhecimento pelos relevantes serviços prestados ao Município de Santana, especialmente por sua significativa contribuição ao desenvolvimento da engenharia civil e da infraestrutura local. Através de sua atuação visionária à frente da Santa Rita Engenharia Ltda., Fabrizio desempenhou um papel fundamental na realização de importantes obras que transformaram a cidade e impulsionaram o progresso urbano e econômico de Santana, como:</w:t>
      </w:r>
    </w:p>
    <w:p w:rsidR="00000000" w:rsidDel="00000000" w:rsidP="00000000" w:rsidRDefault="00000000" w:rsidRPr="00000000" w14:paraId="00000007">
      <w:pPr>
        <w:numPr>
          <w:ilvl w:val="0"/>
          <w:numId w:val="1"/>
        </w:numPr>
        <w:spacing w:after="0" w:afterAutospacing="0" w:before="24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Delegacia Especializada na Investigação de Atos Infracionais (2020);</w:t>
      </w:r>
    </w:p>
    <w:p w:rsidR="00000000" w:rsidDel="00000000" w:rsidP="00000000" w:rsidRDefault="00000000" w:rsidRPr="00000000" w14:paraId="00000008">
      <w:pPr>
        <w:numPr>
          <w:ilvl w:val="0"/>
          <w:numId w:val="1"/>
        </w:numPr>
        <w:spacing w:after="0" w:afterAutospacing="0" w:before="0" w:beforeAutospacing="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Sede da Polícia Técnico-Científica (2020);</w:t>
      </w:r>
    </w:p>
    <w:p w:rsidR="00000000" w:rsidDel="00000000" w:rsidP="00000000" w:rsidRDefault="00000000" w:rsidRPr="00000000" w14:paraId="00000009">
      <w:pPr>
        <w:numPr>
          <w:ilvl w:val="0"/>
          <w:numId w:val="1"/>
        </w:numPr>
        <w:spacing w:after="0" w:afterAutospacing="0" w:before="0" w:beforeAutospacing="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Câmara dos Vereadores de Santana (2010);</w:t>
      </w:r>
    </w:p>
    <w:p w:rsidR="00000000" w:rsidDel="00000000" w:rsidP="00000000" w:rsidRDefault="00000000" w:rsidRPr="00000000" w14:paraId="0000000A">
      <w:pPr>
        <w:numPr>
          <w:ilvl w:val="0"/>
          <w:numId w:val="1"/>
        </w:numPr>
        <w:spacing w:after="0" w:afterAutospacing="0" w:before="0" w:beforeAutospacing="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Unidade da Fecomércio;</w:t>
      </w:r>
    </w:p>
    <w:p w:rsidR="00000000" w:rsidDel="00000000" w:rsidP="00000000" w:rsidRDefault="00000000" w:rsidRPr="00000000" w14:paraId="0000000B">
      <w:pPr>
        <w:numPr>
          <w:ilvl w:val="0"/>
          <w:numId w:val="1"/>
        </w:numPr>
        <w:spacing w:after="0" w:afterAutospacing="0" w:before="0" w:beforeAutospacing="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Hospital de Emergência de Santana;</w:t>
      </w:r>
    </w:p>
    <w:p w:rsidR="00000000" w:rsidDel="00000000" w:rsidP="00000000" w:rsidRDefault="00000000" w:rsidRPr="00000000" w14:paraId="0000000C">
      <w:pPr>
        <w:numPr>
          <w:ilvl w:val="0"/>
          <w:numId w:val="1"/>
        </w:numPr>
        <w:spacing w:after="240" w:before="0" w:beforeAutospacing="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Teatro Municipal de Santana.</w:t>
      </w:r>
    </w:p>
    <w:p w:rsidR="00000000" w:rsidDel="00000000" w:rsidP="00000000" w:rsidRDefault="00000000" w:rsidRPr="00000000" w14:paraId="0000000D">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Essas realizações consolidam sua contribuição para a melhoria da infraestrutura local e o fortalecimento de serviços essenciais à comunidade santanense.</w:t>
      </w:r>
    </w:p>
    <w:p w:rsidR="00000000" w:rsidDel="00000000" w:rsidP="00000000" w:rsidRDefault="00000000" w:rsidRPr="00000000" w14:paraId="0000000E">
      <w:pPr>
        <w:spacing w:after="240" w:before="240" w:line="240" w:lineRule="auto"/>
        <w:ind w:firstLine="72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 2º </w:t>
      </w:r>
      <w:r w:rsidDel="00000000" w:rsidR="00000000" w:rsidRPr="00000000">
        <w:rPr>
          <w:rFonts w:ascii="Arial" w:cs="Arial" w:eastAsia="Arial" w:hAnsi="Arial"/>
          <w:sz w:val="24"/>
          <w:szCs w:val="24"/>
          <w:rtl w:val="0"/>
        </w:rPr>
        <w:t xml:space="preserve">Referida honraria será entregue ao agraciado em Sessão Solene da Câmara Municipal de Santana, em data e hora a ser estipulada pela presidência da casa, que expedirá convite ao destinatário para que se proceda às honras de estilo.</w:t>
      </w:r>
      <w:r w:rsidDel="00000000" w:rsidR="00000000" w:rsidRPr="00000000">
        <w:rPr>
          <w:rtl w:val="0"/>
        </w:rPr>
      </w:r>
    </w:p>
    <w:p w:rsidR="00000000" w:rsidDel="00000000" w:rsidP="00000000" w:rsidRDefault="00000000" w:rsidRPr="00000000" w14:paraId="0000000F">
      <w:pPr>
        <w:spacing w:after="240" w:before="240" w:line="24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3º </w:t>
      </w:r>
      <w:r w:rsidDel="00000000" w:rsidR="00000000" w:rsidRPr="00000000">
        <w:rPr>
          <w:rFonts w:ascii="Arial" w:cs="Arial" w:eastAsia="Arial" w:hAnsi="Arial"/>
          <w:sz w:val="24"/>
          <w:szCs w:val="24"/>
          <w:rtl w:val="0"/>
        </w:rPr>
        <w:t xml:space="preserve">Este decreto entra em vigor na data de sua publicação, revogadas as disposições em contrário.</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2">
      <w:pPr>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BIOGRAFIA </w:t>
      </w:r>
    </w:p>
    <w:p w:rsidR="00000000" w:rsidDel="00000000" w:rsidP="00000000" w:rsidRDefault="00000000" w:rsidRPr="00000000" w14:paraId="00000013">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Fabrizio de Almeida Gonçalves</w:t>
      </w:r>
      <w:r w:rsidDel="00000000" w:rsidR="00000000" w:rsidRPr="00000000">
        <w:rPr>
          <w:rFonts w:ascii="Arial" w:cs="Arial" w:eastAsia="Arial" w:hAnsi="Arial"/>
          <w:sz w:val="24"/>
          <w:szCs w:val="24"/>
          <w:rtl w:val="0"/>
        </w:rPr>
        <w:t xml:space="preserve">, nascido em 21 de novembro de 1970, em Belém, Estado do Pará, é engenheiro civil e sócio-proprietário da Santa Rita Engenharia Ltda., empresa com relevante atuação em projetos de infraestrutura no Amapá e no Pará.</w:t>
      </w:r>
    </w:p>
    <w:p w:rsidR="00000000" w:rsidDel="00000000" w:rsidP="00000000" w:rsidRDefault="00000000" w:rsidRPr="00000000" w14:paraId="00000014">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Filho de Manoel José Gonçalves e Delfina de Almeida Gonçalves, Fabrizio iniciou sua formação acadêmica no Colégio Nossa Senhora de Nazaré, onde concluiu os ensinos primário e secundário. Posteriormente, graduou-se em Engenharia Civil pela Universidade Federal do Pará (1988-1992).</w:t>
      </w:r>
    </w:p>
    <w:p w:rsidR="00000000" w:rsidDel="00000000" w:rsidP="00000000" w:rsidRDefault="00000000" w:rsidRPr="00000000" w14:paraId="00000015">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Ao longo de sua trajetória, Fabrizio realizou estágios em empresas renomadas, como CELPA e J. Cruz Engenharia, e desempenhou papéis de destaque em empresas como H.M.G. Engenharia e Construção. Desde 1995, é sócio-proprietário da Santa Rita Engenharia Ltda., onde lidera projetos que promovem o desenvolvimento sustentável e o progresso socioeconômico.</w:t>
      </w:r>
    </w:p>
    <w:p w:rsidR="00000000" w:rsidDel="00000000" w:rsidP="00000000" w:rsidRDefault="00000000" w:rsidRPr="00000000" w14:paraId="00000016">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Casado com Paula Fernanda Brasil Gonçalves, Fabrizio é reconhecido por sua dedicação profissional e por seu compromisso com os valores éticos e comunitários, contribuindo diretamente para o crescimento e a qualidade de vida no município de Santana.</w:t>
      </w:r>
    </w:p>
    <w:p w:rsidR="00000000" w:rsidDel="00000000" w:rsidP="00000000" w:rsidRDefault="00000000" w:rsidRPr="00000000" w14:paraId="00000017">
      <w:pPr>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1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PALÁCIO DR. FÁBIO JOSÉ DOS SANTOS, SEDE DO PODER LEGISLATIVO MUNICIPAL, GABINETE PARLAMENTAR DO VEREADOR MÁRIO BRANDÃO, EM 14 DE NOVEMBRO DE 2024.</w:t>
      </w:r>
    </w:p>
    <w:p w:rsidR="00000000" w:rsidDel="00000000" w:rsidP="00000000" w:rsidRDefault="00000000" w:rsidRPr="00000000" w14:paraId="0000001B">
      <w:pPr>
        <w:spacing w:after="12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C">
      <w:pPr>
        <w:spacing w:after="12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D">
      <w:pPr>
        <w:spacing w:after="12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E">
      <w:pPr>
        <w:spacing w:after="0" w:line="240" w:lineRule="auto"/>
        <w:ind w:right="62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Vereador Mário Brandão PL</w:t>
      </w:r>
    </w:p>
    <w:p w:rsidR="00000000" w:rsidDel="00000000" w:rsidP="00000000" w:rsidRDefault="00000000" w:rsidRPr="00000000" w14:paraId="0000001F">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Presidente da comissão econômica e de </w:t>
      </w:r>
    </w:p>
    <w:p w:rsidR="00000000" w:rsidDel="00000000" w:rsidP="00000000" w:rsidRDefault="00000000" w:rsidRPr="00000000" w14:paraId="00000020">
      <w:pPr>
        <w:spacing w:after="0" w:line="240" w:lineRule="auto"/>
        <w:jc w:val="center"/>
        <w:rPr>
          <w:rFonts w:ascii="Arial" w:cs="Arial" w:eastAsia="Arial" w:hAnsi="Arial"/>
          <w:b w:val="1"/>
          <w:sz w:val="24"/>
          <w:szCs w:val="24"/>
        </w:rPr>
      </w:pPr>
      <w:r w:rsidDel="00000000" w:rsidR="00000000" w:rsidRPr="00000000">
        <w:rPr>
          <w:rFonts w:ascii="Arial" w:cs="Arial" w:eastAsia="Arial" w:hAnsi="Arial"/>
          <w:sz w:val="24"/>
          <w:szCs w:val="24"/>
          <w:rtl w:val="0"/>
        </w:rPr>
        <w:t xml:space="preserve">serviços públicos da câmara municipal de Santana</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17" w:top="1417" w:left="1701" w:right="1701"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 w:firstLine="0"/>
      <w:jc w:val="left"/>
      <w:rPr>
        <w:rFonts w:ascii="Libre Franklin" w:cs="Libre Franklin" w:eastAsia="Libre Franklin" w:hAnsi="Libre Franklin"/>
        <w:i w:val="1"/>
      </w:rPr>
    </w:pPr>
    <w:r w:rsidDel="00000000" w:rsidR="00000000" w:rsidRPr="00000000">
      <w:rPr>
        <w:rtl w:val="0"/>
      </w:rPr>
    </w:r>
  </w:p>
  <w:p w:rsidR="00000000" w:rsidDel="00000000" w:rsidP="00000000" w:rsidRDefault="00000000" w:rsidRPr="00000000" w14:paraId="0000002C">
    <w:pPr>
      <w:spacing w:after="0" w:line="240" w:lineRule="auto"/>
      <w:ind w:right="11"/>
      <w:jc w:val="cente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gabinetemariobrandao@gmail.com</w:t>
    </w:r>
  </w:p>
  <w:p w:rsidR="00000000" w:rsidDel="00000000" w:rsidP="00000000" w:rsidRDefault="00000000" w:rsidRPr="00000000" w14:paraId="0000002D">
    <w:pPr>
      <w:spacing w:after="0" w:line="240" w:lineRule="auto"/>
      <w:ind w:left="11" w:right="11" w:firstLine="0"/>
      <w:jc w:val="center"/>
      <w:rPr>
        <w:rFonts w:ascii="Libre Franklin" w:cs="Libre Franklin" w:eastAsia="Libre Franklin" w:hAnsi="Libre Franklin"/>
        <w:i w:val="1"/>
      </w:rPr>
    </w:pPr>
    <w:r w:rsidDel="00000000" w:rsidR="00000000" w:rsidRPr="00000000">
      <w:rPr>
        <w:rFonts w:ascii="Arial" w:cs="Arial" w:eastAsia="Arial" w:hAnsi="Arial"/>
        <w:i w:val="1"/>
        <w:sz w:val="24"/>
        <w:szCs w:val="24"/>
        <w:rtl w:val="0"/>
      </w:rPr>
      <w:t xml:space="preserve">Rua Ubaldo Figueira, Nº 54, Bairro Central, Santana – AP. CEP 68925-186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widowControl w:val="0"/>
      <w:spacing w:after="0" w:line="240" w:lineRule="auto"/>
      <w:jc w:val="center"/>
      <w:rPr>
        <w:rFonts w:ascii="Arial" w:cs="Arial" w:eastAsia="Arial" w:hAnsi="Arial"/>
        <w:sz w:val="28"/>
        <w:szCs w:val="28"/>
      </w:rPr>
    </w:pPr>
    <w:r w:rsidDel="00000000" w:rsidR="00000000" w:rsidRPr="00000000">
      <w:rPr>
        <w:rFonts w:ascii="Arial" w:cs="Arial" w:eastAsia="Arial" w:hAnsi="Arial"/>
        <w:sz w:val="24"/>
        <w:szCs w:val="24"/>
      </w:rPr>
      <w:drawing>
        <wp:inline distB="19050" distT="19050" distL="19050" distR="19050">
          <wp:extent cx="854545" cy="81153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54545" cy="81153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ESTADO DO AMAPÁ</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CÂMARA MUNICIPAL DE SANTANA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PODER LEGISLATIVO MUNICIPAL</w:t>
    </w:r>
  </w:p>
  <w:p w:rsidR="00000000" w:rsidDel="00000000" w:rsidP="00000000" w:rsidRDefault="00000000" w:rsidRPr="00000000" w14:paraId="00000025">
    <w:pPr>
      <w:jc w:val="center"/>
      <w:rPr>
        <w:rFonts w:ascii="Arial" w:cs="Arial" w:eastAsia="Arial" w:hAnsi="Arial"/>
        <w:i w:val="1"/>
      </w:rPr>
    </w:pPr>
    <w:r w:rsidDel="00000000" w:rsidR="00000000" w:rsidRPr="00000000">
      <w:rPr>
        <w:rFonts w:ascii="Arial" w:cs="Arial" w:eastAsia="Arial" w:hAnsi="Arial"/>
        <w:sz w:val="24"/>
        <w:szCs w:val="24"/>
        <w:rtl w:val="0"/>
      </w:rPr>
      <w:t xml:space="preserve">GABINETE DO VEREADOR MÁRIO BRANDÃO-PL</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59"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