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04810" w:rsidRDefault="0010481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04810" w:rsidRDefault="0010481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69520C">
        <w:rPr>
          <w:rFonts w:ascii="Cambria" w:hAnsi="Cambria"/>
          <w:b/>
          <w:iCs/>
          <w:sz w:val="24"/>
          <w:szCs w:val="24"/>
        </w:rPr>
        <w:t>EXCELENTÍSSIMO SENHOR SECRETÁRIO MUNICIPAL DE OBRAS PÚBLICAS E SERVIÇOS URBANOS DA PREFEITURA MUNICIPAL DE SANTANA, ANDERSON ALMEIDA, SOLICITANDO QUE TOME AS PROVIDÊNCIAS NECESSÁRIAS PARA A REALIZAÇÃO DE UMA GRANDE AÇÃO DE PREVENÇÃO E COMBATE A DENGUE NO MUNICÍPIO DE SANTANA.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96127F">
        <w:rPr>
          <w:rFonts w:ascii="Cambria" w:hAnsi="Cambria"/>
          <w:b/>
          <w:iCs/>
          <w:sz w:val="24"/>
          <w:szCs w:val="24"/>
        </w:rPr>
        <w:t xml:space="preserve">se justifica </w:t>
      </w:r>
      <w:r w:rsidR="0040052C">
        <w:rPr>
          <w:rFonts w:ascii="Cambria" w:hAnsi="Cambria"/>
          <w:b/>
          <w:iCs/>
          <w:sz w:val="24"/>
          <w:szCs w:val="24"/>
        </w:rPr>
        <w:t>como medida preventiva de combate ao mosquito transmissor da dengue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40052C">
        <w:rPr>
          <w:rFonts w:ascii="Cambria" w:hAnsi="Cambria"/>
          <w:iCs/>
          <w:sz w:val="24"/>
          <w:szCs w:val="24"/>
        </w:rPr>
        <w:t>6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3B71D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1DD" w:rsidRDefault="003B71DD">
      <w:r>
        <w:separator/>
      </w:r>
    </w:p>
  </w:endnote>
  <w:endnote w:type="continuationSeparator" w:id="0">
    <w:p w:rsidR="003B71DD" w:rsidRDefault="003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1DD" w:rsidRDefault="003B71DD">
      <w:r>
        <w:separator/>
      </w:r>
    </w:p>
  </w:footnote>
  <w:footnote w:type="continuationSeparator" w:id="0">
    <w:p w:rsidR="003B71DD" w:rsidRDefault="003B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B640D2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9440" cy="6305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04810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B71DD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520C"/>
    <w:rsid w:val="006C3286"/>
    <w:rsid w:val="006D58CF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640D2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D122C"/>
  <w15:chartTrackingRefBased/>
  <w15:docId w15:val="{91D01C6F-3199-3E45-B0DC-DCCACD0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2024-03-06T14:23:00Z</dcterms:created>
  <dcterms:modified xsi:type="dcterms:W3CDTF">2024-03-06T14:23:00Z</dcterms:modified>
</cp:coreProperties>
</file>