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780C2E" w:rsidRDefault="00780C2E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A61A9E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A61A9E">
        <w:rPr>
          <w:rFonts w:ascii="Cambria" w:hAnsi="Cambria"/>
          <w:b/>
          <w:iCs/>
        </w:rPr>
        <w:t>INDICAR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 Excelentíssim</w:t>
      </w:r>
      <w:r w:rsidR="00A61A9E">
        <w:rPr>
          <w:rFonts w:ascii="Cambria" w:hAnsi="Cambria"/>
          <w:iCs/>
        </w:rPr>
        <w:t>a</w:t>
      </w:r>
      <w:r w:rsidR="00AA22BD">
        <w:rPr>
          <w:rFonts w:ascii="Cambria" w:hAnsi="Cambria"/>
          <w:iCs/>
        </w:rPr>
        <w:t xml:space="preserve"> Senhor</w:t>
      </w:r>
      <w:r w:rsidR="00A61A9E">
        <w:rPr>
          <w:rFonts w:ascii="Cambria" w:hAnsi="Cambria"/>
          <w:iCs/>
        </w:rPr>
        <w:t>a</w:t>
      </w:r>
      <w:r w:rsidR="003727D1">
        <w:rPr>
          <w:rFonts w:ascii="Cambria" w:hAnsi="Cambria"/>
          <w:iCs/>
        </w:rPr>
        <w:t xml:space="preserve"> </w:t>
      </w:r>
      <w:r w:rsidR="00A61A9E">
        <w:rPr>
          <w:rFonts w:ascii="Cambria" w:hAnsi="Cambria"/>
          <w:iCs/>
        </w:rPr>
        <w:t>Secretária de Estado da Saúde</w:t>
      </w:r>
      <w:r w:rsidR="003727D1">
        <w:rPr>
          <w:rFonts w:ascii="Cambria" w:hAnsi="Cambria"/>
          <w:iCs/>
        </w:rPr>
        <w:t>,</w:t>
      </w:r>
      <w:r w:rsidR="00A61A9E">
        <w:rPr>
          <w:rFonts w:ascii="Cambria" w:hAnsi="Cambria"/>
          <w:iCs/>
        </w:rPr>
        <w:t xml:space="preserve"> Silvana </w:t>
      </w:r>
      <w:proofErr w:type="spellStart"/>
      <w:r w:rsidR="00A61A9E">
        <w:rPr>
          <w:rFonts w:ascii="Cambria" w:hAnsi="Cambria"/>
          <w:iCs/>
        </w:rPr>
        <w:t>Vedovelli</w:t>
      </w:r>
      <w:proofErr w:type="spellEnd"/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solicitando </w:t>
      </w:r>
      <w:r w:rsidR="00A61A9E">
        <w:rPr>
          <w:rFonts w:ascii="Cambria" w:hAnsi="Cambria"/>
          <w:iCs/>
        </w:rPr>
        <w:t>que mobilize os setores envolvidos no projeto de reforma e ampliação do complexo hospitalar de Santana, visando agilizar a sua conclusão no mais curto espaço de tempo possível, por meio de uma força tarefa com a realização de serviços ininterruptos</w:t>
      </w:r>
      <w:r w:rsidR="003727D1">
        <w:rPr>
          <w:rFonts w:ascii="Cambria" w:hAnsi="Cambria"/>
          <w:iCs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propositura se justifica pelo fato de que </w:t>
      </w:r>
      <w:r w:rsidR="00A61A9E">
        <w:rPr>
          <w:rFonts w:ascii="Cambria" w:hAnsi="Cambria" w:cs="Arial"/>
          <w:color w:val="050505"/>
          <w:sz w:val="24"/>
          <w:szCs w:val="24"/>
        </w:rPr>
        <w:t>as obras de reforma e ampliação do Pronto Socorro, da Maternidade e do Hospital Estadual de Santana vão amenizar bastante o sofrimento d</w:t>
      </w:r>
      <w:r w:rsidR="00BC3FB2">
        <w:rPr>
          <w:rFonts w:ascii="Cambria" w:hAnsi="Cambria" w:cs="Arial"/>
          <w:color w:val="050505"/>
          <w:sz w:val="24"/>
          <w:szCs w:val="24"/>
        </w:rPr>
        <w:t>as pessoas que procuram atendimento nessas unidades hospitalares, pois passarão a contar com serviços de melhor qualidade, ao contrário dos que são prestados em estruturas obsoletas como as tendas armadas para realizar o atendimento de emergência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23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B8C" w:rsidRDefault="00362B8C">
      <w:r>
        <w:separator/>
      </w:r>
    </w:p>
  </w:endnote>
  <w:endnote w:type="continuationSeparator" w:id="0">
    <w:p w:rsidR="00362B8C" w:rsidRDefault="0036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B8C" w:rsidRDefault="00362B8C">
      <w:r>
        <w:separator/>
      </w:r>
    </w:p>
  </w:footnote>
  <w:footnote w:type="continuationSeparator" w:id="0">
    <w:p w:rsidR="00362B8C" w:rsidRDefault="0036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A0143D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2B8C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7A92"/>
    <w:rsid w:val="00740CCD"/>
    <w:rsid w:val="00780C2E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0143D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6174E"/>
    <w:rsid w:val="00CC6191"/>
    <w:rsid w:val="00CC7DAE"/>
    <w:rsid w:val="00CD262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767B41"/>
  <w15:chartTrackingRefBased/>
  <w15:docId w15:val="{F6761BE8-C590-DC4E-B7FB-11477854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2023-08-23T12:56:00Z</dcterms:created>
  <dcterms:modified xsi:type="dcterms:W3CDTF">2023-08-23T12:56:00Z</dcterms:modified>
</cp:coreProperties>
</file>