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373B" w14:textId="77777777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383C30D7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</w:t>
      </w:r>
      <w:r w:rsidR="00366EDB">
        <w:rPr>
          <w:rFonts w:ascii="Arial" w:hAnsi="Arial" w:cs="Arial"/>
          <w:b/>
          <w:bCs/>
          <w:sz w:val="28"/>
          <w:szCs w:val="28"/>
        </w:rPr>
        <w:t xml:space="preserve">POR 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NA </w:t>
      </w:r>
      <w:r w:rsidR="00366EDB">
        <w:rPr>
          <w:rFonts w:ascii="Arial" w:hAnsi="Arial" w:cs="Arial"/>
          <w:b/>
          <w:bCs/>
          <w:sz w:val="28"/>
          <w:szCs w:val="28"/>
        </w:rPr>
        <w:t>QUADRA 917</w:t>
      </w:r>
      <w:r w:rsidR="007A5DA9">
        <w:rPr>
          <w:rFonts w:ascii="Arial" w:hAnsi="Arial" w:cs="Arial"/>
          <w:b/>
          <w:bCs/>
          <w:sz w:val="28"/>
          <w:szCs w:val="28"/>
        </w:rPr>
        <w:t>,</w:t>
      </w:r>
      <w:r w:rsidR="00366EDB">
        <w:rPr>
          <w:rFonts w:ascii="Arial" w:hAnsi="Arial" w:cs="Arial"/>
          <w:b/>
          <w:bCs/>
          <w:sz w:val="28"/>
          <w:szCs w:val="28"/>
        </w:rPr>
        <w:t xml:space="preserve"> ACQUAVILLE GAROUPA,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36D9E62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>e para haver maior segurança para os moradores 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que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>m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trafega no local,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DBA414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A5DA9">
        <w:rPr>
          <w:rFonts w:cstheme="minorHAnsi"/>
          <w:b/>
          <w:bCs/>
          <w:sz w:val="24"/>
          <w:szCs w:val="24"/>
        </w:rPr>
        <w:t>1</w:t>
      </w:r>
      <w:r w:rsidR="00366EDB">
        <w:rPr>
          <w:rFonts w:cstheme="minorHAnsi"/>
          <w:b/>
          <w:bCs/>
          <w:sz w:val="24"/>
          <w:szCs w:val="24"/>
        </w:rPr>
        <w:t>5</w:t>
      </w:r>
      <w:bookmarkStart w:id="0" w:name="_GoBack"/>
      <w:bookmarkEnd w:id="0"/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2022-06-02T16:16:00Z</cp:lastPrinted>
  <dcterms:created xsi:type="dcterms:W3CDTF">2022-06-13T15:53:00Z</dcterms:created>
  <dcterms:modified xsi:type="dcterms:W3CDTF">2022-06-13T15:53:00Z</dcterms:modified>
</cp:coreProperties>
</file>