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1ECDBEC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3D22F3">
        <w:rPr>
          <w:rFonts w:ascii="Arial" w:hAnsi="Arial" w:cs="Arial"/>
          <w:b/>
          <w:bCs/>
          <w:sz w:val="28"/>
          <w:szCs w:val="28"/>
        </w:rPr>
        <w:t>AV. JOSÉ CÉSAR BRAGA, ESQUINA COM A TRAV. D, NOVO HORIZONTE</w:t>
      </w:r>
      <w:r w:rsidR="00161FD7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E1C9EDA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haver maior segurança para os moradores e que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EE54E5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D22F3">
        <w:rPr>
          <w:rFonts w:cstheme="minorHAnsi"/>
          <w:b/>
          <w:bCs/>
          <w:sz w:val="24"/>
          <w:szCs w:val="24"/>
        </w:rPr>
        <w:t>06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2022-05-26T16:19:00Z</cp:lastPrinted>
  <dcterms:created xsi:type="dcterms:W3CDTF">2022-05-26T16:19:00Z</dcterms:created>
  <dcterms:modified xsi:type="dcterms:W3CDTF">2022-05-26T16:19:00Z</dcterms:modified>
</cp:coreProperties>
</file>