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32"/>
          <w:szCs w:val="32"/>
        </w:rPr>
        <w:t>PROJETO DE LEI Nº        /2022</w:t>
      </w:r>
    </w:p>
    <w:p w:rsidR="00814E3D" w:rsidRPr="00C96D62" w:rsidRDefault="004076F0">
      <w:pPr>
        <w:spacing w:after="0" w:line="360" w:lineRule="auto"/>
        <w:ind w:left="3540"/>
        <w:jc w:val="both"/>
        <w:rPr>
          <w:rFonts w:ascii="Arial" w:eastAsia="Arial" w:hAnsi="Arial" w:cs="Arial"/>
          <w:b/>
          <w:sz w:val="24"/>
          <w:szCs w:val="24"/>
        </w:rPr>
      </w:pPr>
      <w:r w:rsidRPr="00C96D62">
        <w:rPr>
          <w:rFonts w:ascii="Arial" w:eastAsia="Arial" w:hAnsi="Arial" w:cs="Arial"/>
          <w:b/>
          <w:sz w:val="24"/>
          <w:szCs w:val="24"/>
        </w:rPr>
        <w:t xml:space="preserve">DISPÕE SOBRE A ISENÇÃO DAS TAXAS DE CONCURSOS PÚBLICO MUNICIPAIS AOS CANDIDATOS QUE ESTUDAM OU CONCLUÍRAM SEUS ESTUDOS EM ENTIDADES DE ENSINO PÚBLICO E CANDIDATOS HIPOSSUFICIENTES </w:t>
      </w:r>
      <w:bookmarkStart w:id="1" w:name="_GoBack"/>
      <w:bookmarkEnd w:id="1"/>
      <w:r w:rsidRPr="00C96D62">
        <w:rPr>
          <w:rFonts w:ascii="Arial" w:eastAsia="Arial" w:hAnsi="Arial" w:cs="Arial"/>
          <w:b/>
          <w:sz w:val="24"/>
          <w:szCs w:val="24"/>
        </w:rPr>
        <w:t>INSCRITOS NO CADÚNICO.</w:t>
      </w:r>
    </w:p>
    <w:p w:rsidR="00814E3D" w:rsidRPr="00C96D62" w:rsidRDefault="00814E3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814E3D" w:rsidRDefault="00695267">
      <w:pPr>
        <w:spacing w:after="0" w:line="360" w:lineRule="auto"/>
        <w:ind w:firstLine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PREFEITO MUNICIPAL DE SANTANA-AP</w:t>
      </w:r>
      <w:r>
        <w:rPr>
          <w:rFonts w:ascii="Arial" w:eastAsia="Arial" w:hAnsi="Arial" w:cs="Arial"/>
          <w:sz w:val="24"/>
          <w:szCs w:val="24"/>
        </w:rPr>
        <w:t>, Estado do Amapá, faz saber que a Câmara aprovou e eu sanciono a seguinte Lei:</w:t>
      </w:r>
    </w:p>
    <w:p w:rsidR="00814E3D" w:rsidRDefault="00814E3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</w:t>
      </w: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DA ISENÇÃO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>. Fica isento do pagamento da taxa de inscrição para concursos públicos e/ou processos seletivos realizados pela Administração Direta, Indireta, Autárquica e Fundacional e pelo Poder Legislativo do Município de Santana, o candidato:</w:t>
      </w:r>
    </w:p>
    <w:p w:rsidR="00814E3D" w:rsidRDefault="00695267">
      <w:pPr>
        <w:spacing w:after="0" w:line="360" w:lineRule="auto"/>
        <w:ind w:left="708" w:firstLine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Que estudam ou concluíram seus estudos em entidades de ensino público;</w:t>
      </w:r>
    </w:p>
    <w:p w:rsidR="00814E3D" w:rsidRDefault="00695267">
      <w:pPr>
        <w:spacing w:after="0" w:line="360" w:lineRule="auto"/>
        <w:ind w:left="708" w:firstLine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Que comprove hipossuficiência financeira, membro de família de baixa renda inscrita no Cadastro Único para Programas Sociais (</w:t>
      </w:r>
      <w:proofErr w:type="spellStart"/>
      <w:r>
        <w:rPr>
          <w:rFonts w:ascii="Arial" w:eastAsia="Arial" w:hAnsi="Arial" w:cs="Arial"/>
          <w:sz w:val="24"/>
          <w:szCs w:val="24"/>
        </w:rPr>
        <w:t>CadÚnico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); </w:t>
      </w:r>
    </w:p>
    <w:p w:rsidR="00814E3D" w:rsidRDefault="0069526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Parágrafo único.</w:t>
      </w:r>
      <w:r>
        <w:rPr>
          <w:rFonts w:ascii="Arial" w:eastAsia="Arial" w:hAnsi="Arial" w:cs="Arial"/>
          <w:sz w:val="24"/>
          <w:szCs w:val="24"/>
        </w:rPr>
        <w:t xml:space="preserve"> Os órgãos e as entidades que integram a administração pública ficam obrigados a incluir a isenção prevista nesta Lei nos editais de Concursos Públicos e/ou Processos Seletivos Municipais.</w:t>
      </w:r>
    </w:p>
    <w:p w:rsidR="00814E3D" w:rsidRDefault="00814E3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II</w:t>
      </w: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 CANDIDATO QUE ESTUDE OU CONCLUIU OS ESTUDOS NO ENSINO PÚBLICO </w:t>
      </w:r>
    </w:p>
    <w:p w:rsidR="00814E3D" w:rsidRDefault="00695267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>. Ficam isentos do pagamento de taxa de inscrição em concursos para provimento de cargos ou empregos promovidos pelos órgãos e entidades da Administração Pública federal direta e indireta os</w:t>
      </w:r>
    </w:p>
    <w:p w:rsidR="00814E3D" w:rsidRDefault="0069526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Candidatos oriundos de escolas públicas.</w:t>
      </w:r>
    </w:p>
    <w:p w:rsidR="00814E3D" w:rsidRDefault="00695267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A isenção de que trata o caput deverá ser aplicada, inclusive, aos processos seletivos simplificados para a contratação de pessoal por tempo determinado para atender à necessidade temporária de excepcional Interesse público, de que trata o art. 37, inciso IX, da Constituição Federal.</w:t>
      </w:r>
    </w:p>
    <w:p w:rsidR="00814E3D" w:rsidRDefault="00695267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O direito à isenção de que trata o caput será concedido, mediante requerimento dos interessados, apenas aos candidatos que comprovarem ter cursado todos os anos de escolaridade relativos aos níveis fundamental e médio na rede pública de ensino, respeitado o nível escolar exigido para cada concurso. </w:t>
      </w:r>
    </w:p>
    <w:p w:rsidR="00814E3D" w:rsidRDefault="00814E3D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III</w:t>
      </w: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 CANDIDATO HIPOSSUFICIENTE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O candidato hipossuficiente será isento da taxa de inscrição, quando:</w:t>
      </w:r>
    </w:p>
    <w:p w:rsidR="00814E3D" w:rsidRDefault="00695267">
      <w:pPr>
        <w:spacing w:after="0" w:line="360" w:lineRule="auto"/>
        <w:ind w:left="708" w:firstLine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Estiver inscrito no Cadastro único para Programas Sociais do Governo Federal – </w:t>
      </w:r>
      <w:proofErr w:type="spellStart"/>
      <w:r>
        <w:rPr>
          <w:rFonts w:ascii="Arial" w:eastAsia="Arial" w:hAnsi="Arial" w:cs="Arial"/>
          <w:sz w:val="24"/>
          <w:szCs w:val="24"/>
        </w:rPr>
        <w:t>CadÚnico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For membro de família de baixa renda, compreendida como aquela renda familiar mensal per capita de até meio salário mínimo nacional; 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A isenção de que trata o caput deste artigo deverá ser solicitada pelo candidato, devendo informar:</w:t>
      </w:r>
    </w:p>
    <w:p w:rsidR="00814E3D" w:rsidRDefault="00695267">
      <w:pPr>
        <w:spacing w:after="0" w:line="360" w:lineRule="auto"/>
        <w:ind w:left="708" w:firstLine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Indicação do Número de Identificação Social – NIS, atribuído pelo </w:t>
      </w:r>
      <w:proofErr w:type="spellStart"/>
      <w:r>
        <w:rPr>
          <w:rFonts w:ascii="Arial" w:eastAsia="Arial" w:hAnsi="Arial" w:cs="Arial"/>
          <w:sz w:val="24"/>
          <w:szCs w:val="24"/>
        </w:rPr>
        <w:t>CadÚnico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Cópia da Carteira de Trabalho e Previdência Social (CTPS) das páginas que contém os dados de número e série e qualificação civil, contrato de trabalho (do último emprego) e a posterior (numeração sequencial); 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-</w:t>
      </w:r>
      <w:r>
        <w:rPr>
          <w:rFonts w:ascii="Arial" w:eastAsia="Arial" w:hAnsi="Arial" w:cs="Arial"/>
          <w:sz w:val="24"/>
          <w:szCs w:val="24"/>
        </w:rPr>
        <w:t xml:space="preserve"> Declaração e/ou comprovante de atualização cadastral do CPF perante a Receita Federal;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 -</w:t>
      </w:r>
      <w:r>
        <w:rPr>
          <w:rFonts w:ascii="Arial" w:eastAsia="Arial" w:hAnsi="Arial" w:cs="Arial"/>
          <w:sz w:val="24"/>
          <w:szCs w:val="24"/>
        </w:rPr>
        <w:t xml:space="preserve"> Documento de Identidade (RG); 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 -</w:t>
      </w:r>
      <w:r>
        <w:rPr>
          <w:rFonts w:ascii="Arial" w:eastAsia="Arial" w:hAnsi="Arial" w:cs="Arial"/>
          <w:sz w:val="24"/>
          <w:szCs w:val="24"/>
        </w:rPr>
        <w:t xml:space="preserve"> Cópia da Conta de Luz Social (que não ultrapasse 100kw), última fatura emitida em seu nome, de cônjuge ou ainda de quem seja dependente;</w:t>
      </w:r>
    </w:p>
    <w:p w:rsidR="00814E3D" w:rsidRDefault="00695267">
      <w:pPr>
        <w:spacing w:after="0" w:line="360" w:lineRule="auto"/>
        <w:ind w:left="708" w:firstLine="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VI - </w:t>
      </w:r>
      <w:r>
        <w:rPr>
          <w:rFonts w:ascii="Arial" w:eastAsia="Arial" w:hAnsi="Arial" w:cs="Arial"/>
          <w:sz w:val="24"/>
          <w:szCs w:val="24"/>
        </w:rPr>
        <w:t xml:space="preserve">Em caso de residir em imóvel locado, apresentar ainda contrato de locação; </w:t>
      </w:r>
    </w:p>
    <w:p w:rsidR="00814E3D" w:rsidRDefault="00695267" w:rsidP="004076F0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VII -</w:t>
      </w:r>
      <w:r>
        <w:rPr>
          <w:rFonts w:ascii="Arial" w:eastAsia="Arial" w:hAnsi="Arial" w:cs="Arial"/>
          <w:sz w:val="24"/>
          <w:szCs w:val="24"/>
        </w:rPr>
        <w:t xml:space="preserve"> Declaração do órgão competente que atende à condição estabelecida neste artigo. </w:t>
      </w:r>
    </w:p>
    <w:p w:rsidR="00814E3D" w:rsidRDefault="00814E3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IV</w:t>
      </w:r>
    </w:p>
    <w:p w:rsidR="00814E3D" w:rsidRDefault="0069526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DAS DISPOSIÇÕES GERAIS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Os Órgãos e Entidades que integram a administração pública municipal, definidos no art. 1º, ficam obrigados a incluir nos editais de concurso público e/ou processo seletivo as informações: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 -</w:t>
      </w:r>
      <w:r>
        <w:rPr>
          <w:rFonts w:ascii="Arial" w:eastAsia="Arial" w:hAnsi="Arial" w:cs="Arial"/>
          <w:sz w:val="24"/>
          <w:szCs w:val="24"/>
        </w:rPr>
        <w:t xml:space="preserve"> Das isenções previstas nesta Lei;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II - </w:t>
      </w:r>
      <w:r>
        <w:rPr>
          <w:rFonts w:ascii="Arial" w:eastAsia="Arial" w:hAnsi="Arial" w:cs="Arial"/>
          <w:sz w:val="24"/>
          <w:szCs w:val="24"/>
        </w:rPr>
        <w:t>Das sanções aplicáveis aos candidatos que venham a prestar informação falsa, além de responder civil e criminalmente pelos seus atos.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Parágrafo único</w:t>
      </w:r>
      <w:r>
        <w:rPr>
          <w:rFonts w:ascii="Arial" w:eastAsia="Arial" w:hAnsi="Arial" w:cs="Arial"/>
          <w:sz w:val="24"/>
          <w:szCs w:val="24"/>
        </w:rPr>
        <w:t>. As regras, prazos e formas para o candidato comprovar o cumprimento dos requisitos para a concessão do benefício da isenção prevista nesta Lei constarão de cada edital de abertura do Concurso Público e/ou Processo Seletivo e válido para aquele certame.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Art. 5º</w:t>
      </w:r>
      <w:r>
        <w:rPr>
          <w:rFonts w:ascii="Arial" w:eastAsia="Arial" w:hAnsi="Arial" w:cs="Arial"/>
          <w:sz w:val="24"/>
          <w:szCs w:val="24"/>
        </w:rPr>
        <w:t xml:space="preserve"> Sem prejuízo das sanções penais cabíveis, o candidato que prestar informação falsa com o intuito de usufruir indevidamente o benefício da isenção de que trata esta Lei, estará sujeito ao:</w:t>
      </w:r>
    </w:p>
    <w:p w:rsidR="00814E3D" w:rsidRDefault="00695267">
      <w:pPr>
        <w:spacing w:after="0" w:line="360" w:lineRule="auto"/>
        <w:ind w:left="708" w:firstLine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Cancelamento da inscrição e exclusão do certame, se a falsidade das informações for constatada antes da homologação do resultado; 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Exclusão da lista de aprovados, se a falsidade das informações for constatada após a homologação do resultado e antes da nomeação para o cargo; </w:t>
      </w:r>
    </w:p>
    <w:p w:rsidR="00814E3D" w:rsidRDefault="00695267">
      <w:pPr>
        <w:spacing w:after="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-</w:t>
      </w:r>
      <w:r>
        <w:rPr>
          <w:rFonts w:ascii="Arial" w:eastAsia="Arial" w:hAnsi="Arial" w:cs="Arial"/>
          <w:sz w:val="24"/>
          <w:szCs w:val="24"/>
        </w:rPr>
        <w:t xml:space="preserve"> declaração de nulidade do ato de nomeação, se a falsidade for constatada após a sua publicação.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Art. 6º</w:t>
      </w:r>
      <w:r>
        <w:rPr>
          <w:rFonts w:ascii="Arial" w:eastAsia="Arial" w:hAnsi="Arial" w:cs="Arial"/>
          <w:sz w:val="24"/>
          <w:szCs w:val="24"/>
        </w:rPr>
        <w:t xml:space="preserve">. As isenções previstas nesta Lei aplicam-se também aos processos seletivos simplificados para a contratação de pessoal por tempo determinado para atender à necessidade temporária de excepcional interesse público. 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Art. 7º</w:t>
      </w:r>
      <w:r>
        <w:rPr>
          <w:rFonts w:ascii="Arial" w:eastAsia="Arial" w:hAnsi="Arial" w:cs="Arial"/>
          <w:sz w:val="24"/>
          <w:szCs w:val="24"/>
        </w:rPr>
        <w:t xml:space="preserve"> Os benefícios previstos nesta Lei serão concedidos mesmo quando a realização do concurso e/ou processo seletivo for terceirizada, devendo constituir cláusula obrigatória do respectivo contrato de prestação de serviços.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Art. 8º</w:t>
      </w:r>
      <w:r>
        <w:rPr>
          <w:rFonts w:ascii="Arial" w:eastAsia="Arial" w:hAnsi="Arial" w:cs="Arial"/>
          <w:sz w:val="24"/>
          <w:szCs w:val="24"/>
        </w:rPr>
        <w:t xml:space="preserve"> As despesas decorrentes da isenção de que trata esta Lei serão consignadas nos valores decorrentes da arrecadação da taxa de inscrição no concurso público e/ou processo seletivo destinadas ao Município, à conta das dotações próprias, consignadas no orçamento vigente, suplementadas se necessário.</w:t>
      </w:r>
    </w:p>
    <w:p w:rsidR="0068453E" w:rsidRDefault="0068453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68453E" w:rsidRDefault="0068453E" w:rsidP="0068453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68453E" w:rsidRDefault="0068453E" w:rsidP="0068453E">
      <w:pPr>
        <w:spacing w:after="0" w:line="240" w:lineRule="auto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</w:t>
      </w:r>
    </w:p>
    <w:p w:rsidR="0068453E" w:rsidRDefault="0068453E" w:rsidP="0068453E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Vereador MÁRIO BRANDÃO PL / Santana</w:t>
      </w:r>
    </w:p>
    <w:p w:rsidR="00814E3D" w:rsidRDefault="00814E3D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814E3D" w:rsidRDefault="00814E3D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68453E" w:rsidRDefault="0068453E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4076F0" w:rsidRDefault="004076F0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4076F0" w:rsidRDefault="004076F0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4076F0" w:rsidRDefault="004076F0">
      <w:pPr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814E3D" w:rsidRDefault="00814E3D" w:rsidP="004076F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814E3D" w:rsidRDefault="00695267">
      <w:pPr>
        <w:spacing w:after="0" w:line="360" w:lineRule="auto"/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                                   JUSTIFICATIVA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conhecimento de todos que a grande parte dos candidatos ao ingresso no serviço público não dispõe de recursos para pagar a taxa de inscrição. Tal fato leva com que muitos brasileiros deixam de inscrever-se em concursos públicos por falta de condições pecuniárias.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 Constituição Federal, no art. 37, inciso II, ao estabelecer a obrigatoriedade de prestação de concurso público para investidura em cargo ou emprego público procurou, além de assegurar a moralidade do processo de seleção ao serviço público, permitir que todo brasileiro possa participar desse processo.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Ocorre que o alto preço da cobrança de taxas privilegia aqueles que dispõem de recursos financeiros, deixando excluídos vários brasileiros. Por essa razão é oportuno a apresentação desta proposição, isentando a cobrança de taxa de inscrição para aos candidatos que estudam ou concluíram seus estudos em entidades de ensino público e aos candidatos hipossuficientes inscritos no </w:t>
      </w:r>
      <w:proofErr w:type="spellStart"/>
      <w:r>
        <w:rPr>
          <w:rFonts w:ascii="Arial" w:eastAsia="Arial" w:hAnsi="Arial" w:cs="Arial"/>
          <w:sz w:val="24"/>
          <w:szCs w:val="24"/>
        </w:rPr>
        <w:t>Cadúnico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814E3D" w:rsidRDefault="006952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dos argumentos expostos, pedimos a atenção dos nobres pares para a aprovação desse projeto de lei.</w:t>
      </w:r>
    </w:p>
    <w:p w:rsidR="004076F0" w:rsidRDefault="004076F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814E3D" w:rsidRDefault="00814E3D" w:rsidP="00C96D6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814E3D" w:rsidRDefault="00814E3D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814E3D" w:rsidRDefault="00695267">
      <w:pPr>
        <w:spacing w:after="0" w:line="240" w:lineRule="auto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</w:t>
      </w:r>
    </w:p>
    <w:p w:rsidR="00814E3D" w:rsidRDefault="00695267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Vereador MÁRIO BRANDÃO PL / Santana</w:t>
      </w:r>
    </w:p>
    <w:p w:rsidR="00814E3D" w:rsidRDefault="00814E3D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814E3D" w:rsidRDefault="00695267">
      <w:pPr>
        <w:ind w:firstLine="708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PALÁCIO DR. FABIO JOSÉ DOS SANTOS, SEDE DO PODER LEGISLATIVO MUNICIPAL, EM </w:t>
      </w:r>
      <w:r w:rsidR="0068453E">
        <w:rPr>
          <w:rFonts w:ascii="Arial" w:eastAsia="Arial" w:hAnsi="Arial" w:cs="Arial"/>
          <w:b/>
          <w:sz w:val="26"/>
          <w:szCs w:val="26"/>
        </w:rPr>
        <w:t>23 DE MAIO</w:t>
      </w:r>
      <w:r>
        <w:rPr>
          <w:rFonts w:ascii="Arial" w:eastAsia="Arial" w:hAnsi="Arial" w:cs="Arial"/>
          <w:b/>
          <w:sz w:val="26"/>
          <w:szCs w:val="26"/>
        </w:rPr>
        <w:t xml:space="preserve"> DE 2022.</w:t>
      </w:r>
    </w:p>
    <w:sectPr w:rsidR="00814E3D" w:rsidSect="00C96D62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B8" w:rsidRDefault="00D727B8">
      <w:pPr>
        <w:spacing w:after="0" w:line="240" w:lineRule="auto"/>
      </w:pPr>
      <w:r>
        <w:separator/>
      </w:r>
    </w:p>
  </w:endnote>
  <w:endnote w:type="continuationSeparator" w:id="0">
    <w:p w:rsidR="00D727B8" w:rsidRDefault="00D7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B8" w:rsidRDefault="00D727B8">
      <w:pPr>
        <w:spacing w:after="0" w:line="240" w:lineRule="auto"/>
      </w:pPr>
      <w:r>
        <w:separator/>
      </w:r>
    </w:p>
  </w:footnote>
  <w:footnote w:type="continuationSeparator" w:id="0">
    <w:p w:rsidR="00D727B8" w:rsidRDefault="00D7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noProof/>
        <w:color w:val="000000"/>
      </w:rPr>
      <w:drawing>
        <wp:inline distT="0" distB="0" distL="0" distR="0" wp14:anchorId="519EA320" wp14:editId="4DE4D306">
          <wp:extent cx="714375" cy="7620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Estado do Amapá</w:t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Câmara Municipal de Santana</w:t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Poder Legislativo Municipal</w:t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14E3D" w:rsidRDefault="0081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noProof/>
        <w:color w:val="000000"/>
      </w:rPr>
      <w:drawing>
        <wp:inline distT="0" distB="0" distL="0" distR="0" wp14:anchorId="519EA320" wp14:editId="4DE4D306">
          <wp:extent cx="714375" cy="7620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Estado do Amapá</w:t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Câmara Municipal de Santana</w:t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Poder Legislativo Municipal</w:t>
    </w:r>
  </w:p>
  <w:p w:rsidR="00C96D62" w:rsidRDefault="00C96D62" w:rsidP="00C96D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14E3D" w:rsidRDefault="0081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E3D" w:rsidRDefault="006952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noProof/>
        <w:color w:val="000000"/>
      </w:rPr>
      <w:drawing>
        <wp:inline distT="0" distB="0" distL="0" distR="0">
          <wp:extent cx="714375" cy="762000"/>
          <wp:effectExtent l="0" t="0" r="0" b="0"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14E3D" w:rsidRDefault="006952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Estado do Amapá</w:t>
    </w:r>
  </w:p>
  <w:p w:rsidR="00814E3D" w:rsidRDefault="006952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Câmara Municipal de Santana</w:t>
    </w:r>
  </w:p>
  <w:p w:rsidR="00814E3D" w:rsidRDefault="006952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Poder Legislativo Municipal</w:t>
    </w:r>
  </w:p>
  <w:p w:rsidR="00814E3D" w:rsidRDefault="0081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14E3D" w:rsidRDefault="00814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3D"/>
    <w:rsid w:val="004076F0"/>
    <w:rsid w:val="0068453E"/>
    <w:rsid w:val="00691EE3"/>
    <w:rsid w:val="00695267"/>
    <w:rsid w:val="00814E3D"/>
    <w:rsid w:val="00C96D62"/>
    <w:rsid w:val="00D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04BFF"/>
  <w15:docId w15:val="{6AA45858-73C3-48F5-A9FA-6302C00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6B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6B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06BF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50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502CD"/>
  </w:style>
  <w:style w:type="paragraph" w:styleId="Rodap">
    <w:name w:val="footer"/>
    <w:basedOn w:val="Normal"/>
    <w:link w:val="RodapChar"/>
    <w:uiPriority w:val="99"/>
    <w:unhideWhenUsed/>
    <w:rsid w:val="00250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2C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1">
    <w:name w:val="Cabeçalho1"/>
    <w:basedOn w:val="Normal"/>
    <w:uiPriority w:val="99"/>
    <w:unhideWhenUsed/>
    <w:rsid w:val="00FC50CB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dQuTUqQ+nG9caaT8TtzYtWV+nw==">AMUW2mXpRVWpUs9KLirYpWQX4OawOX4b1yOqqwPdBrKlzT7HFVxr/VnoIHLSqDG14TsA9XhaB8VaW8+zyfC4HsG2rsN8wnWFoKopWGHb8KN4cvXzqQTSitov7P46kJ6JOnJIqJLQBaLr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Finanças</cp:lastModifiedBy>
  <cp:revision>5</cp:revision>
  <cp:lastPrinted>2022-05-23T13:38:00Z</cp:lastPrinted>
  <dcterms:created xsi:type="dcterms:W3CDTF">2022-04-20T15:44:00Z</dcterms:created>
  <dcterms:modified xsi:type="dcterms:W3CDTF">2022-05-23T13:40:00Z</dcterms:modified>
</cp:coreProperties>
</file>