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9D" w:rsidRPr="004E047B" w:rsidRDefault="0025509D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W w:w="823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0"/>
        <w:gridCol w:w="4289"/>
      </w:tblGrid>
      <w:tr w:rsidR="004E047B" w:rsidRPr="004E047B" w:rsidTr="00E90CAC">
        <w:trPr>
          <w:trHeight w:val="300"/>
          <w:tblCellSpacing w:w="0" w:type="dxa"/>
        </w:trPr>
        <w:tc>
          <w:tcPr>
            <w:tcW w:w="3542" w:type="pct"/>
            <w:vAlign w:val="center"/>
          </w:tcPr>
          <w:p w:rsidR="00341BD4" w:rsidRPr="004E047B" w:rsidRDefault="00341BD4" w:rsidP="00B72FA2">
            <w:pPr>
              <w:spacing w:after="0"/>
              <w:ind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41BD4" w:rsidRPr="004E047B" w:rsidRDefault="00341BD4" w:rsidP="00B72FA2">
            <w:pPr>
              <w:spacing w:after="0"/>
              <w:ind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 ______</w:t>
            </w:r>
            <w:r w:rsidR="00BC61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04 DE DEZEMBRO DE 2019.</w:t>
            </w:r>
          </w:p>
          <w:p w:rsidR="00341BD4" w:rsidRPr="004E047B" w:rsidRDefault="00341BD4" w:rsidP="00B72FA2">
            <w:pPr>
              <w:spacing w:after="0"/>
              <w:ind w:left="4536"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90CAC" w:rsidRPr="004E047B" w:rsidRDefault="00341BD4" w:rsidP="00B72FA2">
            <w:pPr>
              <w:spacing w:after="0"/>
              <w:ind w:left="4536"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dispositivos da Lei Complementar nº</w:t>
            </w:r>
            <w:r w:rsidR="00E90CAC"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90CAC" w:rsidRPr="004E047B" w:rsidRDefault="00341BD4" w:rsidP="00B72FA2">
            <w:pPr>
              <w:spacing w:after="0"/>
              <w:ind w:left="4536"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004 de 20 de dezembro de 2010 – </w:t>
            </w:r>
            <w:r w:rsidR="00E90CAC"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</w:t>
            </w:r>
            <w:r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341BD4" w:rsidRPr="004E047B" w:rsidRDefault="00341BD4" w:rsidP="00B72FA2">
            <w:pPr>
              <w:spacing w:after="0"/>
              <w:ind w:left="4536"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04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Tributário do Município de Santana-AP</w:t>
            </w:r>
          </w:p>
          <w:p w:rsidR="00341BD4" w:rsidRPr="004E047B" w:rsidRDefault="00341BD4" w:rsidP="00B72FA2">
            <w:pPr>
              <w:spacing w:after="0"/>
              <w:ind w:left="4536" w:right="-40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58" w:type="pct"/>
            <w:vAlign w:val="center"/>
          </w:tcPr>
          <w:p w:rsidR="0025509D" w:rsidRPr="004E047B" w:rsidRDefault="0025509D" w:rsidP="00B72FA2">
            <w:pPr>
              <w:spacing w:before="100" w:beforeAutospacing="1" w:after="100" w:afterAutospacing="1"/>
              <w:ind w:left="-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5509D" w:rsidRPr="004E047B" w:rsidRDefault="0025509D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       O </w:t>
      </w:r>
      <w:r w:rsidR="002C3823" w:rsidRPr="004E04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MUNICIPAL DE SANTANA – AMAPA, 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Fa</w:t>
      </w:r>
      <w:r w:rsidR="002C3823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saber que</w:t>
      </w:r>
      <w:r w:rsidR="002C3823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Municipal de Santana-AP, aprovou e ele sanciona a seguinte Lei Complementar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C3823" w:rsidRDefault="0025509D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</w:t>
      </w:r>
      <w:bookmarkStart w:id="1" w:name="art1"/>
      <w:bookmarkEnd w:id="1"/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Pr="004E047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4E04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A </w:t>
      </w:r>
      <w:r w:rsidR="002C3823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Complementar nº 004 de 20 de dezembro  de 2010 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Código Tributário </w:t>
      </w:r>
      <w:r w:rsidR="002C3823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  <w:r w:rsidR="00D220E9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220E9" w:rsidRPr="004E047B">
        <w:rPr>
          <w:rFonts w:ascii="Times New Roman" w:hAnsi="Times New Roman" w:cs="Times New Roman"/>
          <w:sz w:val="24"/>
          <w:szCs w:val="24"/>
          <w:shd w:val="clear" w:color="auto" w:fill="FFFFFF"/>
        </w:rPr>
        <w:t>passa a vigorar com as seguintes alterações:</w:t>
      </w:r>
      <w:r w:rsidR="002C3823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D76D2" w:rsidRDefault="008D76D2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“..........................................</w:t>
      </w:r>
    </w:p>
    <w:p w:rsidR="00E755D8" w:rsidRPr="00E755D8" w:rsidRDefault="00E755D8" w:rsidP="00E755D8">
      <w:pPr>
        <w:widowControl w:val="0"/>
        <w:tabs>
          <w:tab w:val="left" w:pos="4308"/>
        </w:tabs>
        <w:autoSpaceDE w:val="0"/>
        <w:autoSpaceDN w:val="0"/>
        <w:adjustRightInd w:val="0"/>
        <w:ind w:right="-2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55D8">
        <w:rPr>
          <w:rFonts w:ascii="Times New Roman" w:hAnsi="Times New Roman" w:cs="Times New Roman"/>
          <w:b/>
          <w:sz w:val="24"/>
          <w:szCs w:val="24"/>
        </w:rPr>
        <w:t>TÍTULO I</w:t>
      </w:r>
    </w:p>
    <w:p w:rsidR="00E755D8" w:rsidRPr="00E755D8" w:rsidRDefault="00E755D8" w:rsidP="00E755D8">
      <w:pPr>
        <w:widowControl w:val="0"/>
        <w:tabs>
          <w:tab w:val="left" w:pos="4308"/>
        </w:tabs>
        <w:autoSpaceDE w:val="0"/>
        <w:autoSpaceDN w:val="0"/>
        <w:adjustRightInd w:val="0"/>
        <w:ind w:right="-28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755D8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Pr="00E755D8">
        <w:rPr>
          <w:rFonts w:ascii="Times New Roman" w:hAnsi="Times New Roman" w:cs="Times New Roman"/>
          <w:b/>
          <w:bCs/>
          <w:sz w:val="24"/>
          <w:szCs w:val="24"/>
        </w:rPr>
        <w:t>DIREITOS E GARANTIAS DOS CONTRIBUINTES</w:t>
      </w:r>
    </w:p>
    <w:p w:rsidR="00E755D8" w:rsidRPr="00E755D8" w:rsidRDefault="00E755D8" w:rsidP="00E755D8">
      <w:pPr>
        <w:pStyle w:val="texto1"/>
        <w:rPr>
          <w:b/>
          <w:color w:val="auto"/>
        </w:rPr>
      </w:pPr>
      <w:r w:rsidRPr="00E755D8">
        <w:rPr>
          <w:b/>
          <w:color w:val="auto"/>
        </w:rPr>
        <w:t>“.................................................</w:t>
      </w:r>
    </w:p>
    <w:p w:rsidR="008D76D2" w:rsidRPr="00E755D8" w:rsidRDefault="008D76D2" w:rsidP="008D76D2">
      <w:pPr>
        <w:pStyle w:val="texto1"/>
        <w:jc w:val="center"/>
        <w:rPr>
          <w:b/>
          <w:color w:val="auto"/>
        </w:rPr>
      </w:pPr>
      <w:r w:rsidRPr="00E755D8">
        <w:rPr>
          <w:b/>
          <w:color w:val="auto"/>
        </w:rPr>
        <w:t>CAPÍTULO III</w:t>
      </w:r>
      <w:r w:rsidR="00C13671" w:rsidRPr="004E047B">
        <w:t>(AC)</w:t>
      </w:r>
    </w:p>
    <w:p w:rsidR="00C13671" w:rsidRDefault="008D76D2" w:rsidP="008D76D2">
      <w:pPr>
        <w:pStyle w:val="texto1"/>
        <w:jc w:val="center"/>
        <w:rPr>
          <w:b/>
          <w:color w:val="auto"/>
        </w:rPr>
      </w:pPr>
      <w:r w:rsidRPr="00E755D8">
        <w:rPr>
          <w:b/>
          <w:color w:val="auto"/>
        </w:rPr>
        <w:t>DA DECLARAÇÃO DE DIREITOS DE LIBERDADE ECONÔMICA</w:t>
      </w:r>
    </w:p>
    <w:p w:rsidR="00C13671" w:rsidRPr="008D76D2" w:rsidRDefault="00C13671" w:rsidP="00C13671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(incluído pela Lei 13.874 de 20 de setembro de 2019 – Lei de Liberdade Econômica )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bookmarkStart w:id="2" w:name="art3"/>
      <w:bookmarkEnd w:id="2"/>
      <w:r w:rsidRPr="00E748B7">
        <w:rPr>
          <w:b/>
          <w:color w:val="auto"/>
        </w:rPr>
        <w:t>Art. 12-A</w:t>
      </w:r>
      <w:r w:rsidRPr="008D76D2">
        <w:rPr>
          <w:color w:val="auto"/>
        </w:rPr>
        <w:t>  São direitos de toda pessoa, natural ou jurídica, essenciais para o desenvolvimento e o crescimento econômicos do País, observado o disposto no parágrafo único do </w:t>
      </w:r>
      <w:hyperlink r:id="rId8" w:anchor="art170p" w:history="1">
        <w:r w:rsidRPr="008D76D2">
          <w:rPr>
            <w:rStyle w:val="Hyperlink"/>
            <w:color w:val="auto"/>
          </w:rPr>
          <w:t>art. 170 da Constituição Federal</w:t>
        </w:r>
      </w:hyperlink>
      <w:r w:rsidRPr="008D76D2">
        <w:rPr>
          <w:color w:val="auto"/>
        </w:rPr>
        <w:t>:</w:t>
      </w:r>
      <w:r w:rsidR="00C13671">
        <w:rPr>
          <w:color w:val="auto"/>
        </w:rPr>
        <w:t xml:space="preserve"> </w:t>
      </w:r>
      <w:r w:rsidR="00C13671" w:rsidRPr="004E047B">
        <w:t>(AC)</w:t>
      </w:r>
    </w:p>
    <w:p w:rsidR="00C13671" w:rsidRDefault="008D76D2" w:rsidP="00C13671">
      <w:pPr>
        <w:spacing w:beforeAutospacing="1" w:after="100" w:afterAutospacing="1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6D2">
        <w:rPr>
          <w:rFonts w:ascii="Times New Roman" w:hAnsi="Times New Roman" w:cs="Times New Roman"/>
          <w:sz w:val="24"/>
          <w:szCs w:val="24"/>
        </w:rPr>
        <w:t>I - desenvolver atividade econômica de baixo risco, para a qual se valha exclusivamente de propriedade privada própria ou de terceiros consensuais, sem a necessidade de quaisquer atos públicos de liberação da atividade econômica;</w:t>
      </w:r>
      <w:r w:rsidR="00C13671" w:rsidRPr="00C136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D76D2" w:rsidRPr="008D76D2" w:rsidRDefault="008D76D2" w:rsidP="00C13671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II - desenvolver atividade econômica em qualquer horário ou dia da semana, inclusive feriados, sem que para isso esteja sujeita a cobranças ou encargos adicionais, observadas: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a) as normas de proteção ao meio ambiente, incluídas as de repressão à poluição sonora e à perturbação do sossego público;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lastRenderedPageBreak/>
        <w:t>b) as restrições advindas de contrato, de regulamento condominial ou de outro negócio jurídico, bem como as decorrentes das normas de direito real, incluídas as de direito de vizinhança; e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c) a legislação trabalhista;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III - definir livremente, em mercados não regulados, o preço de produtos e de serviços como consequência de alterações da oferta e da demanda;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IV - receber tratamento isonômico de órgãos e de entidades da administração pública quanto ao exercício de atos de liberação da atividade econômica, hipótese em que o ato de liberação estará vinculado aos mesmos critérios de interpretação adotados em decisões administrativas análogas anteriores, observado o disposto em regulamento;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V - gozar de presunção de boa-fé nos atos praticados no exercício da atividade econômica, para os quais as dúvidas de interpretação do direito civil, empresarial, econômico e urbanístico serão resolvidas de forma a preservar a autonomia privada, exceto se houver expressa disposição legal em contrário;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 xml:space="preserve">VI - desenvolver, executar, operar ou comercializar novas modalidades de produtos e de serviços quando as normas </w:t>
      </w:r>
      <w:proofErr w:type="spellStart"/>
      <w:r w:rsidRPr="008D76D2">
        <w:rPr>
          <w:color w:val="auto"/>
        </w:rPr>
        <w:t>infralegais</w:t>
      </w:r>
      <w:proofErr w:type="spellEnd"/>
      <w:r w:rsidRPr="008D76D2">
        <w:rPr>
          <w:color w:val="auto"/>
        </w:rPr>
        <w:t xml:space="preserve"> se tornarem desatualizadas por força de desenvolvimento tecnológico consolidado internacionalmente, nos termos estabelecidos em regulamento, que disciplinará os requisitos para aferição da situação concreta, os procedimentos, o momento e as condições dos efeitos;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VII - ter a garantia de que os negócios jurídicos empresariais paritários serão objeto de livre estipulação das partes pactuantes, de forma a aplicar todas as regras de direito empresarial apenas de maneira subsidiária ao avençado, exceto normas de ordem pública;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VIII - ter a garantia de que, nas solicitações de atos públicos de liberação da atividade econômica que se sujeitam ao disposto nesta Lei, apresentados todos os elementos necessários à instrução do processo, o particular será cientificado expressa e imediatamente do prazo máximo estipulado para a análise de seu pedido e de que, transcorrido o prazo fixado, o silêncio da autoridade competente importará aprovação tácita para todos os efeitos, ressalvadas as hipóteses expressamente vedadas em lei;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IX - arquivar qualquer documento por meio de microfilme ou por meio digital, conforme técnica e requisitos estabelecidos em regulamento, hipótese em que se equiparará a documento físico para todos os efeitos legais e para a comprovação de qualquer ato de direito público;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X - não ser exigida medida ou prestação compensatória ou mitigatória abusiva, em sede de estudos de impacto ou outras liberações de atividade econômica no direito urbanístico, entendida como aquela que: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lastRenderedPageBreak/>
        <w:t>a)  requeira medida que já era planejada para execução antes da solicitação pelo particular, sem que a atividade econômica altere a demanda para execução da referida medida;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b) utilize-se do particular para realizar execuções que compensem impactos que existiriam independentemente do empreendimento ou da atividade econômica solicitada;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c) requeira a execução ou prestação de qualquer tipo para áreas ou situação além daquelas diretamente impactadas pela atividade econômica; ou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d) mostre-se sem razoabilidade ou desproporcional, inclusive utilizada como meio de coação ou intimidação; e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XI - não ser exigida pela administração pública direta ou indireta certidão sem previsão expressa em lei.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1º  Para fins do disposto no inciso I do caput deste artigo: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 - ato do Poder Executivo federal disporá sobre a classificação de atividades de baixo risco a ser observada na ausência de legislação municipal específica;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II - na hipótese de ausência de ato do Poder Executivo federal de que trata o inciso I deste parágrafo, será aplicada resolução do Comitê para Gestão da Rede Nacional para a Simplificação do Registro e da Legalização de Empresas e Negócios (CGSIM), independentemente da aderência do ente federativo à Rede Nacional para a Simplificação do Registro e da Legalização de Empresas e Negócios (</w:t>
      </w:r>
      <w:proofErr w:type="spellStart"/>
      <w:r w:rsidRPr="008D76D2">
        <w:rPr>
          <w:color w:val="auto"/>
        </w:rPr>
        <w:t>Redesim</w:t>
      </w:r>
      <w:proofErr w:type="spellEnd"/>
      <w:r w:rsidRPr="008D76D2">
        <w:rPr>
          <w:color w:val="auto"/>
        </w:rPr>
        <w:t>); e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2º  A fiscalização do exercício do direito de que trata o inciso I do caput deste artigo será realizada posteriormente, de ofício ou como consequência de denúncia encaminhada à autoridade competente.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3º  O disposto no inciso III do caput deste artigo não se aplica: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 - às situações em que o preço de produtos e de serviços seja utilizado com a finalidade de reduzir o valor do tributo, de postergar a sua arrecadação ou de remeter lucros em forma de custos ao exterior; e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II - à legislação de defesa da concorrência, aos direitos do consumidor e às demais disposições protegidas por lei federal.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4º  Para fins do disposto no inciso VIII do caput deste artigo, entende-se como restrito o grupo cuja quantidade de integrantes não seja superior aos limites específicos estabelecidos para a prática da modalidade de implementação, teste ou oferta, conforme estabelecido em portaria do Secretário Especial de Produtividade, Emprego e Competitividade do Ministério da Economia.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lastRenderedPageBreak/>
        <w:t>§ 5º  O disposto no inciso IX do caput deste artigo não se aplica à empresa pública e à sociedade de economia mista definidas nos </w:t>
      </w:r>
      <w:proofErr w:type="spellStart"/>
      <w:r w:rsidRPr="008D76D2">
        <w:rPr>
          <w:color w:val="auto"/>
        </w:rPr>
        <w:fldChar w:fldCharType="begin"/>
      </w:r>
      <w:r w:rsidRPr="008D76D2">
        <w:rPr>
          <w:color w:val="auto"/>
        </w:rPr>
        <w:instrText xml:space="preserve"> HYPERLINK "http://www.planalto.gov.br/ccivil_03/_Ato2015-2018/2016/Lei/L13303.htm" \l "art3" </w:instrText>
      </w:r>
      <w:r w:rsidRPr="008D76D2">
        <w:rPr>
          <w:color w:val="auto"/>
        </w:rPr>
        <w:fldChar w:fldCharType="separate"/>
      </w:r>
      <w:r w:rsidRPr="008D76D2">
        <w:rPr>
          <w:rStyle w:val="Hyperlink"/>
          <w:color w:val="auto"/>
        </w:rPr>
        <w:t>arts</w:t>
      </w:r>
      <w:proofErr w:type="spellEnd"/>
      <w:r w:rsidRPr="008D76D2">
        <w:rPr>
          <w:rStyle w:val="Hyperlink"/>
          <w:color w:val="auto"/>
        </w:rPr>
        <w:t>. 3º</w:t>
      </w:r>
      <w:r w:rsidRPr="008D76D2">
        <w:rPr>
          <w:color w:val="auto"/>
        </w:rPr>
        <w:fldChar w:fldCharType="end"/>
      </w:r>
      <w:r w:rsidRPr="008D76D2">
        <w:rPr>
          <w:color w:val="auto"/>
        </w:rPr>
        <w:t> e </w:t>
      </w:r>
      <w:hyperlink r:id="rId9" w:anchor="art4" w:history="1">
        <w:r w:rsidRPr="008D76D2">
          <w:rPr>
            <w:rStyle w:val="Hyperlink"/>
            <w:color w:val="auto"/>
          </w:rPr>
          <w:t>4º da Lei nº 13.303, de 30 de junho de 2016</w:t>
        </w:r>
      </w:hyperlink>
      <w:r w:rsidRPr="008D76D2">
        <w:rPr>
          <w:color w:val="auto"/>
        </w:rPr>
        <w:t>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6º  O disposto no inciso X do caput deste artigo não se aplica quando: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 - versar sobre questões tributárias de qualquer espécie ou de concessão de registro de marcas;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II - a decisão importar em compromisso financeiro da administração pública; e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III - houver objeção expressa em tratado em vigor no País.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7º  A aprovação tácita prevista no inciso X do caput deste artigo não se aplica quando a titularidade da solicitação for de agente público ou de seu cônjuge, companheiro ou parente em linha reta ou colateral, por consanguinidade ou afinidade, até o 3º (terceiro) grau, dirigida a autoridade administrativa ou política do próprio órgão ou entidade da administração pública em que desenvolva suas atividades funcionais.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8º  O prazo a que se refere o inciso X do caput deste artigo será definido pelo órgão ou pela entidade da administração pública solicitada, observados os princípios da impessoalidade e da eficiência e os limites máximos estabelecidos em regulamento.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9º.  O disposto no inciso X do caput deste artigo não se aplica às situações de acordo resultantes de ilicitude.</w:t>
      </w:r>
    </w:p>
    <w:p w:rsidR="008D76D2" w:rsidRPr="008D76D2" w:rsidRDefault="008D76D2" w:rsidP="008D76D2">
      <w:pPr>
        <w:pStyle w:val="texto1"/>
        <w:ind w:firstLine="525"/>
        <w:jc w:val="both"/>
        <w:rPr>
          <w:color w:val="auto"/>
        </w:rPr>
      </w:pPr>
      <w:r w:rsidRPr="008D76D2">
        <w:rPr>
          <w:color w:val="auto"/>
        </w:rPr>
        <w:t>§ 10.  Para os fins do inciso XI do caput deste artigo, é ilegal delimitar prazo de validade de certidão emitida sobre fato imutável, inclusive sobre óbito. (incluído pela Lei 13.874 de 20 de setembro de 2019 – Lei de Liberdade Econômica )</w:t>
      </w:r>
    </w:p>
    <w:p w:rsidR="00EB1092" w:rsidRPr="004E047B" w:rsidRDefault="00EB1092" w:rsidP="008D76D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“Art. 48.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276896509"/>
      <w:bookmarkStart w:id="4" w:name="_Toc276896915"/>
      <w:bookmarkStart w:id="5" w:name="_Toc276921947"/>
      <w:bookmarkStart w:id="6" w:name="_Toc276935004"/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bookmarkEnd w:id="3"/>
      <w:bookmarkEnd w:id="4"/>
      <w:bookmarkEnd w:id="5"/>
      <w:bookmarkEnd w:id="6"/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2" w:rsidRPr="004E047B" w:rsidRDefault="00EB109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 1</w:t>
      </w:r>
      <w:r w:rsidRPr="004E047B">
        <w:rPr>
          <w:rFonts w:ascii="Times New Roman" w:hAnsi="Times New Roman" w:cs="Times New Roman"/>
          <w:sz w:val="24"/>
          <w:szCs w:val="24"/>
        </w:rPr>
        <w:t xml:space="preserve">°................................................  </w:t>
      </w:r>
    </w:p>
    <w:p w:rsidR="00EB1092" w:rsidRPr="004E047B" w:rsidRDefault="00EB109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.....................................................”</w:t>
      </w:r>
    </w:p>
    <w:p w:rsidR="00EB1092" w:rsidRPr="004E047B" w:rsidRDefault="00EB109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 2°</w:t>
      </w:r>
      <w:r w:rsidRPr="004E047B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</w:p>
    <w:p w:rsidR="00EB1092" w:rsidRPr="004E047B" w:rsidRDefault="00EB109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 - ...................................................</w:t>
      </w:r>
    </w:p>
    <w:p w:rsidR="00EB1092" w:rsidRPr="004E047B" w:rsidRDefault="00EB1092" w:rsidP="00B72FA2">
      <w:pPr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E047B">
        <w:rPr>
          <w:rFonts w:ascii="Times New Roman" w:hAnsi="Times New Roman" w:cs="Times New Roman"/>
          <w:sz w:val="24"/>
          <w:szCs w:val="24"/>
        </w:rPr>
        <w:t xml:space="preserve">II - quando o prestador do serviço não quiser comprovar com notas fiscais  o valor dos materiais empregados na obra a que se refere o inciso I,  a base de calculo do ISS será de 60% do preço do serviço ( NR) </w:t>
      </w:r>
    </w:p>
    <w:p w:rsidR="002C3823" w:rsidRPr="004E047B" w:rsidRDefault="002C3823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"Art. </w:t>
      </w:r>
      <w:r w:rsidR="00B22E0E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71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 ..............................................</w:t>
      </w:r>
    </w:p>
    <w:p w:rsidR="00B22E0E" w:rsidRPr="004E047B" w:rsidRDefault="00B22E0E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 ........................................................"</w:t>
      </w:r>
    </w:p>
    <w:p w:rsidR="00B22E0E" w:rsidRPr="004E047B" w:rsidRDefault="00B22E0E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                   "</w:t>
      </w:r>
      <w:r w:rsidR="00FC371E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§1º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...................................................</w:t>
      </w:r>
    </w:p>
    <w:p w:rsidR="00B22E0E" w:rsidRPr="004E047B" w:rsidRDefault="00B22E0E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 ........................................................."</w:t>
      </w:r>
    </w:p>
    <w:p w:rsidR="002C3823" w:rsidRPr="004E047B" w:rsidRDefault="002C3823" w:rsidP="00B72FA2">
      <w:pPr>
        <w:widowControl w:val="0"/>
        <w:tabs>
          <w:tab w:val="left" w:pos="1422"/>
          <w:tab w:val="left" w:pos="4223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b/>
          <w:sz w:val="24"/>
          <w:szCs w:val="24"/>
        </w:rPr>
        <w:t>§2º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 Para os estabelecimentos  que se enquadrarem como  EPP  e  ME, o pagamento da taxa de fiscalização e funcionamento  poderá ser pago</w:t>
      </w:r>
      <w:r w:rsidRPr="004E047B">
        <w:rPr>
          <w:rFonts w:ascii="Times New Roman" w:hAnsi="Times New Roman" w:cs="Times New Roman"/>
          <w:bCs/>
          <w:sz w:val="24"/>
          <w:szCs w:val="24"/>
        </w:rPr>
        <w:t xml:space="preserve"> a vista  e sem necessidade de requerimento com descontos de acordo com a tabelas abaixo ou em até 0</w:t>
      </w:r>
      <w:r w:rsidR="00E748B7">
        <w:rPr>
          <w:rFonts w:ascii="Times New Roman" w:hAnsi="Times New Roman" w:cs="Times New Roman"/>
          <w:bCs/>
          <w:sz w:val="24"/>
          <w:szCs w:val="24"/>
        </w:rPr>
        <w:t>3</w:t>
      </w:r>
      <w:r w:rsidRPr="004E047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748B7">
        <w:rPr>
          <w:rFonts w:ascii="Times New Roman" w:hAnsi="Times New Roman" w:cs="Times New Roman"/>
          <w:bCs/>
          <w:sz w:val="24"/>
          <w:szCs w:val="24"/>
        </w:rPr>
        <w:t>três</w:t>
      </w:r>
      <w:r w:rsidRPr="004E047B">
        <w:rPr>
          <w:rFonts w:ascii="Times New Roman" w:hAnsi="Times New Roman" w:cs="Times New Roman"/>
          <w:bCs/>
          <w:sz w:val="24"/>
          <w:szCs w:val="24"/>
        </w:rPr>
        <w:t xml:space="preserve"> ) parcelas sem descontos  </w:t>
      </w:r>
      <w:r w:rsidR="00D220E9" w:rsidRPr="004E047B">
        <w:rPr>
          <w:rFonts w:ascii="Times New Roman" w:hAnsi="Times New Roman" w:cs="Times New Roman"/>
          <w:bCs/>
          <w:sz w:val="24"/>
          <w:szCs w:val="24"/>
        </w:rPr>
        <w:t>(NR)</w:t>
      </w:r>
    </w:p>
    <w:tbl>
      <w:tblPr>
        <w:tblW w:w="0" w:type="auto"/>
        <w:jc w:val="center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434"/>
      </w:tblGrid>
      <w:tr w:rsidR="004E047B" w:rsidRPr="004E047B" w:rsidTr="00E748B7">
        <w:trPr>
          <w:trHeight w:val="625"/>
          <w:jc w:val="center"/>
        </w:trPr>
        <w:tc>
          <w:tcPr>
            <w:tcW w:w="3544" w:type="dxa"/>
            <w:vAlign w:val="center"/>
          </w:tcPr>
          <w:p w:rsidR="002C3823" w:rsidRPr="004E047B" w:rsidRDefault="002C3823" w:rsidP="00E748B7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b/>
                <w:sz w:val="24"/>
                <w:szCs w:val="24"/>
              </w:rPr>
              <w:t>ÁREA CONSTRUÍDA</w:t>
            </w:r>
          </w:p>
        </w:tc>
        <w:tc>
          <w:tcPr>
            <w:tcW w:w="3434" w:type="dxa"/>
            <w:vAlign w:val="center"/>
          </w:tcPr>
          <w:p w:rsidR="002C3823" w:rsidRPr="004E047B" w:rsidRDefault="002C3823" w:rsidP="00E748B7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b/>
                <w:sz w:val="24"/>
                <w:szCs w:val="24"/>
              </w:rPr>
              <w:t>PERCENTUAL DESCONTO</w:t>
            </w:r>
          </w:p>
        </w:tc>
      </w:tr>
      <w:tr w:rsidR="004E047B" w:rsidRPr="004E047B" w:rsidTr="00E748B7">
        <w:trPr>
          <w:trHeight w:val="565"/>
          <w:jc w:val="center"/>
        </w:trPr>
        <w:tc>
          <w:tcPr>
            <w:tcW w:w="354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Até 100m</w:t>
            </w:r>
            <w:r w:rsidRPr="004E0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3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50% do valor atribuído à atividade</w:t>
            </w:r>
          </w:p>
        </w:tc>
      </w:tr>
      <w:tr w:rsidR="004E047B" w:rsidRPr="004E047B" w:rsidTr="00E748B7">
        <w:trPr>
          <w:trHeight w:val="1041"/>
          <w:jc w:val="center"/>
        </w:trPr>
        <w:tc>
          <w:tcPr>
            <w:tcW w:w="354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De 101m</w:t>
            </w:r>
            <w:r w:rsidRPr="004E0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</w:t>
            </w:r>
          </w:p>
          <w:p w:rsidR="002C3823" w:rsidRPr="004E047B" w:rsidRDefault="002C3823" w:rsidP="00E748B7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até  1.000m</w:t>
            </w:r>
            <w:r w:rsidRPr="004E0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</w:t>
            </w:r>
          </w:p>
        </w:tc>
        <w:tc>
          <w:tcPr>
            <w:tcW w:w="343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40% do valor atribuído à atividade</w:t>
            </w:r>
          </w:p>
        </w:tc>
      </w:tr>
      <w:tr w:rsidR="004E047B" w:rsidRPr="004E047B" w:rsidTr="00E748B7">
        <w:trPr>
          <w:trHeight w:val="767"/>
          <w:jc w:val="center"/>
        </w:trPr>
        <w:tc>
          <w:tcPr>
            <w:tcW w:w="354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De 1.001m</w:t>
            </w:r>
            <w:r w:rsidRPr="004E0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</w:t>
            </w:r>
          </w:p>
          <w:p w:rsidR="002C3823" w:rsidRPr="004E047B" w:rsidRDefault="002C3823" w:rsidP="00E748B7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até  5.000m</w:t>
            </w:r>
            <w:r w:rsidRPr="004E0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</w:t>
            </w:r>
          </w:p>
        </w:tc>
        <w:tc>
          <w:tcPr>
            <w:tcW w:w="343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30% do valor atribuído à atividade</w:t>
            </w:r>
          </w:p>
        </w:tc>
      </w:tr>
      <w:tr w:rsidR="004E047B" w:rsidRPr="004E047B" w:rsidTr="00E748B7">
        <w:trPr>
          <w:trHeight w:val="300"/>
          <w:jc w:val="center"/>
        </w:trPr>
        <w:tc>
          <w:tcPr>
            <w:tcW w:w="354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Acima de  5.000m</w:t>
            </w:r>
            <w:r w:rsidRPr="004E0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</w:t>
            </w:r>
          </w:p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2C3823" w:rsidRPr="004E047B" w:rsidRDefault="002C3823" w:rsidP="00B72FA2">
            <w:pPr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7B">
              <w:rPr>
                <w:rFonts w:ascii="Times New Roman" w:hAnsi="Times New Roman" w:cs="Times New Roman"/>
                <w:sz w:val="24"/>
                <w:szCs w:val="24"/>
              </w:rPr>
              <w:t>20% do valor atribuído à atividade</w:t>
            </w:r>
          </w:p>
        </w:tc>
      </w:tr>
    </w:tbl>
    <w:p w:rsidR="002C3823" w:rsidRPr="004E047B" w:rsidRDefault="002C3823" w:rsidP="00B72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0E9" w:rsidRPr="004E047B" w:rsidRDefault="002C3823" w:rsidP="00B72FA2">
      <w:pPr>
        <w:spacing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</w:t>
      </w:r>
      <w:r w:rsidR="004F608B" w:rsidRPr="004E047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b/>
          <w:sz w:val="24"/>
          <w:szCs w:val="24"/>
        </w:rPr>
        <w:t>§3º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a aferição da metragem da área para  concessão dos descontos estabelecidos no §2º  desta Lei será determinada com base na área construída do imóvel destinado ao estabelecimento, a área utilizada na atividade e com base nos elementos existentes nos cadastros municipais e declarados pelo contribuinte ou apurados pelos órgãos municipais ou estaduais competentes.</w:t>
      </w:r>
      <w:r w:rsidR="00D220E9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D220E9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." (</w:t>
      </w:r>
      <w:r w:rsidR="006453F7">
        <w:rPr>
          <w:rFonts w:ascii="Times New Roman" w:eastAsia="Times New Roman" w:hAnsi="Times New Roman" w:cs="Times New Roman"/>
          <w:sz w:val="24"/>
          <w:szCs w:val="24"/>
          <w:lang w:eastAsia="pt-BR"/>
        </w:rPr>
        <w:t>NR)</w:t>
      </w:r>
    </w:p>
    <w:p w:rsidR="00D220E9" w:rsidRDefault="002C3823" w:rsidP="00B72FA2">
      <w:pPr>
        <w:spacing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</w:t>
      </w:r>
      <w:r w:rsidR="004F608B" w:rsidRPr="004E047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047B">
        <w:rPr>
          <w:rFonts w:ascii="Times New Roman" w:hAnsi="Times New Roman" w:cs="Times New Roman"/>
          <w:sz w:val="24"/>
          <w:szCs w:val="24"/>
        </w:rPr>
        <w:t xml:space="preserve">§4º- O sujeito passivo da taxa de fiscalização e funcionamento só </w:t>
      </w:r>
      <w:r w:rsidR="0036151B" w:rsidRPr="004E047B">
        <w:rPr>
          <w:rFonts w:ascii="Times New Roman" w:hAnsi="Times New Roman" w:cs="Times New Roman"/>
          <w:sz w:val="24"/>
          <w:szCs w:val="24"/>
        </w:rPr>
        <w:t>obterá</w:t>
      </w:r>
      <w:r w:rsidRPr="004E047B">
        <w:rPr>
          <w:rFonts w:ascii="Times New Roman" w:hAnsi="Times New Roman" w:cs="Times New Roman"/>
          <w:sz w:val="24"/>
          <w:szCs w:val="24"/>
        </w:rPr>
        <w:t xml:space="preserve"> os descontos previstos no §2º desta Lei se </w:t>
      </w:r>
      <w:r w:rsidR="00E748B7">
        <w:rPr>
          <w:rFonts w:ascii="Times New Roman" w:hAnsi="Times New Roman" w:cs="Times New Roman"/>
          <w:sz w:val="24"/>
          <w:szCs w:val="24"/>
        </w:rPr>
        <w:t>não tiverem débitos fiscais com a fazenda municipal conforme estabelece</w:t>
      </w:r>
      <w:r w:rsidRPr="004E047B">
        <w:rPr>
          <w:rFonts w:ascii="Times New Roman" w:hAnsi="Times New Roman" w:cs="Times New Roman"/>
          <w:sz w:val="24"/>
          <w:szCs w:val="24"/>
        </w:rPr>
        <w:t xml:space="preserve"> o inciso III do artigo 286 da Lei Complementar nº 004 de 20 de dezembro de 2004.</w:t>
      </w:r>
      <w:r w:rsidR="00D220E9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D220E9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." (AC)</w:t>
      </w:r>
    </w:p>
    <w:p w:rsidR="00E748B7" w:rsidRPr="004E047B" w:rsidRDefault="00E748B7" w:rsidP="00B72FA2">
      <w:pPr>
        <w:spacing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E047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E047B">
        <w:rPr>
          <w:rFonts w:ascii="Times New Roman" w:hAnsi="Times New Roman" w:cs="Times New Roman"/>
          <w:sz w:val="24"/>
          <w:szCs w:val="24"/>
        </w:rPr>
        <w:t>º-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08B" w:rsidRPr="004E047B" w:rsidRDefault="004F608B" w:rsidP="00B72FA2">
      <w:pPr>
        <w:widowControl w:val="0"/>
        <w:tabs>
          <w:tab w:val="left" w:pos="0"/>
          <w:tab w:val="left" w:pos="2127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............................................</w:t>
      </w:r>
    </w:p>
    <w:p w:rsidR="00D220E9" w:rsidRPr="004E047B" w:rsidRDefault="00D220E9" w:rsidP="00B72FA2">
      <w:pPr>
        <w:widowControl w:val="0"/>
        <w:tabs>
          <w:tab w:val="left" w:pos="0"/>
          <w:tab w:val="left" w:pos="2127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Art. 124</w:t>
      </w:r>
      <w:r w:rsidRPr="004E047B">
        <w:rPr>
          <w:rFonts w:ascii="Times New Roman" w:hAnsi="Times New Roman" w:cs="Times New Roman"/>
          <w:sz w:val="24"/>
          <w:szCs w:val="24"/>
        </w:rPr>
        <w:t xml:space="preserve">. O valor da taxa representará </w:t>
      </w:r>
      <w:r w:rsidR="00353352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D00C7A" w:rsidRPr="004E047B">
        <w:rPr>
          <w:rFonts w:ascii="Times New Roman" w:hAnsi="Times New Roman" w:cs="Times New Roman"/>
          <w:b/>
          <w:sz w:val="24"/>
          <w:szCs w:val="24"/>
        </w:rPr>
        <w:t>20%</w:t>
      </w:r>
      <w:r w:rsidR="00D00C7A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353352" w:rsidRPr="004E047B">
        <w:rPr>
          <w:rFonts w:ascii="Times New Roman" w:hAnsi="Times New Roman" w:cs="Times New Roman"/>
          <w:sz w:val="24"/>
          <w:szCs w:val="24"/>
        </w:rPr>
        <w:t xml:space="preserve"> (vinte por cento) </w:t>
      </w:r>
      <w:r w:rsidR="00D00C7A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 valor da taxa devida a título de fiscalização e Licença para localização e funcionamento do estabelecimento. (NR)</w:t>
      </w:r>
    </w:p>
    <w:p w:rsidR="00D220E9" w:rsidRPr="004E047B" w:rsidRDefault="00D220E9" w:rsidP="00B72FA2">
      <w:pPr>
        <w:tabs>
          <w:tab w:val="left" w:pos="37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8B" w:rsidRPr="004E047B" w:rsidRDefault="004F608B" w:rsidP="00B72FA2">
      <w:pPr>
        <w:tabs>
          <w:tab w:val="left" w:pos="37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</w:t>
      </w:r>
    </w:p>
    <w:p w:rsidR="006409BD" w:rsidRPr="004E047B" w:rsidRDefault="006409BD" w:rsidP="00B72FA2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Art. 125.</w:t>
      </w:r>
      <w:r w:rsidRPr="004E047B">
        <w:rPr>
          <w:rFonts w:ascii="Times New Roman" w:hAnsi="Times New Roman" w:cs="Times New Roman"/>
          <w:sz w:val="24"/>
          <w:szCs w:val="24"/>
        </w:rPr>
        <w:t xml:space="preserve"> ........................:</w:t>
      </w:r>
    </w:p>
    <w:p w:rsidR="006409BD" w:rsidRPr="004E047B" w:rsidRDefault="006409BD" w:rsidP="00B72FA2">
      <w:pPr>
        <w:widowControl w:val="0"/>
        <w:tabs>
          <w:tab w:val="left" w:pos="0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9BD" w:rsidRPr="004E047B" w:rsidRDefault="006409BD" w:rsidP="00B72FA2">
      <w:pPr>
        <w:widowControl w:val="0"/>
        <w:tabs>
          <w:tab w:val="left" w:pos="0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76045562"/>
      <w:bookmarkStart w:id="8" w:name="_Toc276047426"/>
      <w:bookmarkStart w:id="9" w:name="_Toc276896671"/>
      <w:bookmarkStart w:id="10" w:name="_Toc276897077"/>
      <w:bookmarkStart w:id="11" w:name="_Toc276922109"/>
      <w:bookmarkStart w:id="12" w:name="_Toc276935166"/>
      <w:bookmarkStart w:id="13" w:name="_Toc278375822"/>
      <w:r w:rsidRPr="004E047B">
        <w:rPr>
          <w:rFonts w:ascii="Times New Roman" w:hAnsi="Times New Roman" w:cs="Times New Roman"/>
          <w:sz w:val="24"/>
          <w:szCs w:val="24"/>
        </w:rPr>
        <w:t>I - as instituição de assistência social, sem fins lucrativos, desde que inexista distribuição de qualquer parcela de resultados ou patrimônio;</w:t>
      </w:r>
      <w:bookmarkEnd w:id="7"/>
      <w:bookmarkEnd w:id="8"/>
      <w:bookmarkEnd w:id="9"/>
      <w:bookmarkEnd w:id="10"/>
      <w:bookmarkEnd w:id="11"/>
      <w:bookmarkEnd w:id="12"/>
      <w:bookmarkEnd w:id="13"/>
      <w:r w:rsidRPr="004E047B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6409BD" w:rsidRPr="004E047B" w:rsidRDefault="006409BD" w:rsidP="00B72FA2">
      <w:pPr>
        <w:widowControl w:val="0"/>
        <w:tabs>
          <w:tab w:val="left" w:pos="0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9BD" w:rsidRPr="004E047B" w:rsidRDefault="006409BD" w:rsidP="00B72FA2">
      <w:pPr>
        <w:widowControl w:val="0"/>
        <w:tabs>
          <w:tab w:val="left" w:pos="0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</w:p>
    <w:p w:rsidR="00D220E9" w:rsidRPr="004E047B" w:rsidRDefault="00D220E9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Art. 140.</w:t>
      </w:r>
      <w:r w:rsidRPr="004E047B">
        <w:rPr>
          <w:rFonts w:ascii="Times New Roman" w:hAnsi="Times New Roman" w:cs="Times New Roman"/>
          <w:sz w:val="24"/>
          <w:szCs w:val="24"/>
        </w:rPr>
        <w:t xml:space="preserve"> São isentas do pagamento da TFAM as entidades públicas federais, distritais, estaduais, municipais, suas autarquias e fundações e as entidades filantrópicas, aqueles que praticam agricultura de subsistência as populações tradicionais e as atividades que definidas em lei não se enquadram como potencialmente poluidoras. (NR)</w:t>
      </w:r>
    </w:p>
    <w:p w:rsidR="00E00123" w:rsidRPr="004E047B" w:rsidRDefault="00EB1092" w:rsidP="00B72FA2">
      <w:pPr>
        <w:pStyle w:val="NormalWeb"/>
        <w:spacing w:line="276" w:lineRule="auto"/>
        <w:jc w:val="both"/>
      </w:pPr>
      <w:r w:rsidRPr="004E047B">
        <w:t>.....................................</w:t>
      </w:r>
      <w:r w:rsidR="00F17202" w:rsidRPr="004E047B">
        <w:t>.</w:t>
      </w:r>
    </w:p>
    <w:p w:rsidR="00E00123" w:rsidRPr="004E047B" w:rsidRDefault="00F17202" w:rsidP="00B72FA2">
      <w:pPr>
        <w:spacing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hAnsi="Times New Roman" w:cs="Times New Roman"/>
          <w:sz w:val="24"/>
          <w:szCs w:val="24"/>
        </w:rPr>
        <w:t>.</w:t>
      </w:r>
      <w:r w:rsidR="00E00123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E00123" w:rsidRPr="004E047B">
        <w:rPr>
          <w:rStyle w:val="Forte"/>
          <w:rFonts w:ascii="Times New Roman" w:hAnsi="Times New Roman" w:cs="Times New Roman"/>
          <w:sz w:val="24"/>
          <w:szCs w:val="24"/>
        </w:rPr>
        <w:t xml:space="preserve">Art.  178-A. </w:t>
      </w:r>
      <w:r w:rsidR="00E00123" w:rsidRPr="004E047B">
        <w:rPr>
          <w:rFonts w:ascii="Times New Roman" w:hAnsi="Times New Roman" w:cs="Times New Roman"/>
          <w:sz w:val="24"/>
          <w:szCs w:val="24"/>
        </w:rPr>
        <w:t xml:space="preserve">Fica instituída a comunicação eletrônica entre a Secretaria Municipal de Fazenda  e o sujeito passivo dos tributos municipais por meio do Domicílio Tributário Eletrônico do Município de Santana- </w:t>
      </w:r>
      <w:proofErr w:type="spellStart"/>
      <w:r w:rsidR="00E00123" w:rsidRPr="004E047B">
        <w:rPr>
          <w:rFonts w:ascii="Times New Roman" w:hAnsi="Times New Roman" w:cs="Times New Roman"/>
          <w:sz w:val="24"/>
          <w:szCs w:val="24"/>
        </w:rPr>
        <w:t>DTe</w:t>
      </w:r>
      <w:proofErr w:type="spellEnd"/>
      <w:r w:rsidR="00E00123" w:rsidRPr="004E047B">
        <w:rPr>
          <w:rFonts w:ascii="Times New Roman" w:hAnsi="Times New Roman" w:cs="Times New Roman"/>
          <w:sz w:val="24"/>
          <w:szCs w:val="24"/>
        </w:rPr>
        <w:t xml:space="preserve">, que será de uso obrigatório mediante utilização de certificado digital ou </w:t>
      </w:r>
      <w:proofErr w:type="spellStart"/>
      <w:r w:rsidR="00E00123" w:rsidRPr="004E047B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E00123" w:rsidRPr="004E047B">
        <w:rPr>
          <w:rFonts w:ascii="Times New Roman" w:hAnsi="Times New Roman" w:cs="Times New Roman"/>
          <w:sz w:val="24"/>
          <w:szCs w:val="24"/>
        </w:rPr>
        <w:t xml:space="preserve"> e senha web de acesso ao sistema, observada a forma prevista em regulamento. </w:t>
      </w:r>
      <w:r w:rsidR="00E00123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(AC)</w:t>
      </w:r>
    </w:p>
    <w:p w:rsidR="00F17202" w:rsidRPr="004E047B" w:rsidRDefault="00E00123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A36EAC" w:rsidRPr="004E047B">
        <w:rPr>
          <w:rFonts w:ascii="Times New Roman" w:hAnsi="Times New Roman" w:cs="Times New Roman"/>
          <w:sz w:val="24"/>
          <w:szCs w:val="24"/>
        </w:rPr>
        <w:tab/>
      </w:r>
    </w:p>
    <w:p w:rsidR="0012392D" w:rsidRPr="004E047B" w:rsidRDefault="0012392D" w:rsidP="00B72FA2">
      <w:pPr>
        <w:pStyle w:val="Corpodetexto"/>
        <w:spacing w:before="0"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  <w:b/>
        </w:rPr>
        <w:t>Art. 228.</w:t>
      </w:r>
      <w:r w:rsidRPr="004E047B">
        <w:rPr>
          <w:rFonts w:ascii="Times New Roman" w:hAnsi="Times New Roman" w:cs="Times New Roman"/>
        </w:rPr>
        <w:t xml:space="preserve"> 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Chefe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do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Poder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Executivo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poderá</w:t>
      </w:r>
      <w:r w:rsidRPr="004E047B">
        <w:rPr>
          <w:rFonts w:ascii="Times New Roman" w:hAnsi="Times New Roman" w:cs="Times New Roman"/>
          <w:spacing w:val="-14"/>
        </w:rPr>
        <w:t xml:space="preserve"> </w:t>
      </w:r>
      <w:r w:rsidRPr="004E047B">
        <w:rPr>
          <w:rFonts w:ascii="Times New Roman" w:hAnsi="Times New Roman" w:cs="Times New Roman"/>
        </w:rPr>
        <w:t>autorizar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a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transação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de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crédito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tributário</w:t>
      </w:r>
      <w:r w:rsidRPr="004E047B">
        <w:rPr>
          <w:rFonts w:ascii="Times New Roman" w:hAnsi="Times New Roman" w:cs="Times New Roman"/>
          <w:spacing w:val="-7"/>
        </w:rPr>
        <w:t xml:space="preserve"> </w:t>
      </w:r>
      <w:r w:rsidRPr="004E047B">
        <w:rPr>
          <w:rFonts w:ascii="Times New Roman" w:hAnsi="Times New Roman" w:cs="Times New Roman"/>
        </w:rPr>
        <w:t>nas ações fiscais, que estejam sendo discutidas em juízo, mediante concessões mútuas, que importe em terminação de litígio e a consequente extinção de crédito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tributário. (NR)</w:t>
      </w:r>
    </w:p>
    <w:p w:rsidR="0012392D" w:rsidRPr="004E047B" w:rsidRDefault="0012392D" w:rsidP="00B72FA2">
      <w:pPr>
        <w:pStyle w:val="Corpodetexto"/>
        <w:spacing w:before="0" w:line="276" w:lineRule="auto"/>
        <w:rPr>
          <w:rFonts w:ascii="Times New Roman" w:hAnsi="Times New Roman" w:cs="Times New Roman"/>
        </w:rPr>
      </w:pPr>
    </w:p>
    <w:p w:rsidR="0012392D" w:rsidRPr="004E047B" w:rsidRDefault="0012392D" w:rsidP="00B72FA2">
      <w:pPr>
        <w:pStyle w:val="Corpodetexto"/>
        <w:tabs>
          <w:tab w:val="left" w:pos="1276"/>
        </w:tabs>
        <w:spacing w:before="0"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 §1º A autorização da transação será precedida de parecer da Administração Tributária do Município. (NR)</w:t>
      </w:r>
    </w:p>
    <w:p w:rsidR="0012392D" w:rsidRPr="004E047B" w:rsidRDefault="0012392D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 § 2º A transação de que trata este artigo não poderá importar em redução superior a 50% (cinquenta por cento) do crédito tributário total ajuizado e deverá ser homologada judicialmente. </w:t>
      </w:r>
      <w:r w:rsidRPr="004E047B">
        <w:rPr>
          <w:rFonts w:ascii="Times New Roman" w:eastAsia="Times New Roman" w:hAnsi="Times New Roman" w:cs="Times New Roman"/>
        </w:rPr>
        <w:t>(AC)</w:t>
      </w:r>
    </w:p>
    <w:p w:rsidR="0012392D" w:rsidRPr="004E047B" w:rsidRDefault="0012392D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 § 3º Não será objeto de transação de que trata este artigo, as custas judiciais e outras pronunciações de direito relativas ao processo. </w:t>
      </w:r>
      <w:r w:rsidRPr="004E047B">
        <w:rPr>
          <w:rFonts w:ascii="Times New Roman" w:eastAsia="Times New Roman" w:hAnsi="Times New Roman" w:cs="Times New Roman"/>
        </w:rPr>
        <w:t>(AC)</w:t>
      </w:r>
    </w:p>
    <w:p w:rsidR="0012392D" w:rsidRPr="004E047B" w:rsidRDefault="0012392D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 § 4º O Procurador Geral do Município é a pessoa competente para realizar a transação de crédito tributário, mediante autorização, em cada caso, do Chefe do Poder Executivo. </w:t>
      </w:r>
      <w:r w:rsidRPr="004E047B">
        <w:rPr>
          <w:rFonts w:ascii="Times New Roman" w:eastAsia="Times New Roman" w:hAnsi="Times New Roman" w:cs="Times New Roman"/>
        </w:rPr>
        <w:t>(AC)</w:t>
      </w:r>
    </w:p>
    <w:p w:rsidR="0012392D" w:rsidRPr="004E047B" w:rsidRDefault="0012392D" w:rsidP="00B72FA2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</w:t>
      </w:r>
    </w:p>
    <w:p w:rsidR="0012392D" w:rsidRPr="004E047B" w:rsidRDefault="0012392D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D43952" w:rsidRPr="004E047B" w:rsidRDefault="00D4395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“Art. 237.</w:t>
      </w:r>
      <w:r w:rsidRPr="004E047B">
        <w:rPr>
          <w:rFonts w:ascii="Times New Roman" w:hAnsi="Times New Roman" w:cs="Times New Roman"/>
          <w:sz w:val="24"/>
          <w:szCs w:val="24"/>
        </w:rPr>
        <w:t xml:space="preserve"> .................................................. </w:t>
      </w:r>
    </w:p>
    <w:p w:rsidR="00D43952" w:rsidRPr="004E047B" w:rsidRDefault="00D4395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Pr="004E047B">
        <w:rPr>
          <w:rFonts w:ascii="Times New Roman" w:hAnsi="Times New Roman" w:cs="Times New Roman"/>
          <w:sz w:val="24"/>
          <w:szCs w:val="24"/>
        </w:rPr>
        <w:t xml:space="preserve">°................................................  </w:t>
      </w:r>
    </w:p>
    <w:p w:rsidR="00D43952" w:rsidRPr="004E047B" w:rsidRDefault="00D43952" w:rsidP="00B72FA2">
      <w:pPr>
        <w:widowControl w:val="0"/>
        <w:shd w:val="clear" w:color="auto" w:fill="FFFFFF"/>
        <w:tabs>
          <w:tab w:val="left" w:pos="1525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.....................................................”</w:t>
      </w:r>
    </w:p>
    <w:p w:rsidR="00D43952" w:rsidRPr="004E047B" w:rsidRDefault="00D43952" w:rsidP="00B72FA2">
      <w:pPr>
        <w:widowControl w:val="0"/>
        <w:tabs>
          <w:tab w:val="left" w:pos="0"/>
          <w:tab w:val="left" w:pos="1276"/>
          <w:tab w:val="left" w:pos="3119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 2°</w:t>
      </w:r>
      <w:r w:rsidRPr="004E047B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r w:rsidRPr="004E047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43952" w:rsidRPr="004E047B" w:rsidRDefault="00D43952" w:rsidP="00B72FA2">
      <w:pPr>
        <w:widowControl w:val="0"/>
        <w:tabs>
          <w:tab w:val="left" w:pos="0"/>
          <w:tab w:val="left" w:pos="1276"/>
          <w:tab w:val="left" w:pos="3119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43952" w:rsidRPr="004E047B" w:rsidRDefault="00D43952" w:rsidP="00B72FA2">
      <w:pPr>
        <w:widowControl w:val="0"/>
        <w:tabs>
          <w:tab w:val="left" w:pos="0"/>
          <w:tab w:val="left" w:pos="1276"/>
          <w:tab w:val="left" w:pos="3119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                 §3º  </w:t>
      </w:r>
      <w:r w:rsidRPr="004E047B">
        <w:rPr>
          <w:rFonts w:ascii="Times New Roman" w:hAnsi="Times New Roman" w:cs="Times New Roman"/>
          <w:sz w:val="24"/>
          <w:szCs w:val="24"/>
        </w:rPr>
        <w:t>É vedada a concessão de isenção relativa ao IPTU progressivo no tempo. (AC)</w:t>
      </w:r>
    </w:p>
    <w:p w:rsidR="00D43952" w:rsidRPr="004E047B" w:rsidRDefault="00D43952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952" w:rsidRPr="004E047B" w:rsidRDefault="00D43952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687E1F" w:rsidRPr="004E047B" w:rsidRDefault="00687E1F" w:rsidP="00B72FA2">
      <w:pPr>
        <w:widowControl w:val="0"/>
        <w:tabs>
          <w:tab w:val="left" w:pos="0"/>
          <w:tab w:val="left" w:pos="1276"/>
          <w:tab w:val="left" w:pos="3119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Art. 257.</w:t>
      </w:r>
      <w:r w:rsidRPr="004E047B"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</w:p>
    <w:p w:rsidR="00687E1F" w:rsidRPr="004E047B" w:rsidRDefault="00687E1F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7E1F" w:rsidRPr="004E047B" w:rsidRDefault="00687E1F" w:rsidP="00B72FA2">
      <w:pPr>
        <w:widowControl w:val="0"/>
        <w:tabs>
          <w:tab w:val="left" w:pos="0"/>
          <w:tab w:val="left" w:pos="1134"/>
          <w:tab w:val="left" w:pos="2977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4E047B">
        <w:rPr>
          <w:rFonts w:ascii="Times New Roman" w:hAnsi="Times New Roman" w:cs="Times New Roman"/>
          <w:sz w:val="24"/>
          <w:szCs w:val="24"/>
        </w:rPr>
        <w:t>. A certidão será fornecida dentro de 5 (cinco) dias úteis, a contar da data de entrada do requerimento no órgão tributário, sob pena de responsabilidade funcional ou  emitida pelo próprio contribuinte via web no site da Prefeitura do Município de Santana  (</w:t>
      </w:r>
      <w:hyperlink r:id="rId10" w:history="1">
        <w:r w:rsidRPr="004E04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https://santana.portal.ap.gov.br/</w:t>
        </w:r>
      </w:hyperlink>
      <w:r w:rsidRPr="004E047B">
        <w:rPr>
          <w:rFonts w:ascii="Times New Roman" w:hAnsi="Times New Roman" w:cs="Times New Roman"/>
          <w:sz w:val="24"/>
          <w:szCs w:val="24"/>
        </w:rPr>
        <w:t>) (NR)</w:t>
      </w:r>
    </w:p>
    <w:p w:rsidR="00687E1F" w:rsidRPr="004A353D" w:rsidRDefault="00687E1F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353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</w:t>
      </w:r>
    </w:p>
    <w:p w:rsidR="001308CA" w:rsidRPr="004A353D" w:rsidRDefault="001308CA" w:rsidP="00B72FA2">
      <w:pPr>
        <w:widowControl w:val="0"/>
        <w:tabs>
          <w:tab w:val="left" w:pos="0"/>
          <w:tab w:val="left" w:pos="1276"/>
          <w:tab w:val="left" w:pos="3119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4" w:name="_Toc276045615"/>
      <w:bookmarkStart w:id="15" w:name="_Toc276047479"/>
      <w:bookmarkStart w:id="16" w:name="_Toc276896724"/>
      <w:bookmarkStart w:id="17" w:name="_Toc276897130"/>
      <w:bookmarkStart w:id="18" w:name="_Toc276922162"/>
      <w:bookmarkStart w:id="19" w:name="_Toc276935219"/>
      <w:bookmarkStart w:id="20" w:name="_Toc278375948"/>
      <w:r w:rsidRPr="004A353D">
        <w:rPr>
          <w:rFonts w:ascii="Times New Roman" w:hAnsi="Times New Roman" w:cs="Times New Roman"/>
          <w:b/>
          <w:sz w:val="24"/>
          <w:szCs w:val="24"/>
          <w:lang w:val="en-US"/>
        </w:rPr>
        <w:t>Art. 263.</w:t>
      </w:r>
      <w:r w:rsidRPr="004A353D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.......................................................: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1" w:name="_Toc276045616"/>
      <w:bookmarkStart w:id="22" w:name="_Toc276047480"/>
      <w:bookmarkStart w:id="23" w:name="_Toc276896725"/>
      <w:bookmarkStart w:id="24" w:name="_Toc276897131"/>
      <w:bookmarkStart w:id="25" w:name="_Toc276922163"/>
      <w:bookmarkStart w:id="26" w:name="_Toc276935220"/>
      <w:bookmarkStart w:id="27" w:name="_Toc278375949"/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353D">
        <w:rPr>
          <w:rFonts w:ascii="Times New Roman" w:hAnsi="Times New Roman" w:cs="Times New Roman"/>
          <w:sz w:val="24"/>
          <w:szCs w:val="24"/>
          <w:lang w:val="en-US"/>
        </w:rPr>
        <w:t>I - .................................;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8" w:name="_Toc276045617"/>
      <w:bookmarkStart w:id="29" w:name="_Toc276047481"/>
      <w:bookmarkStart w:id="30" w:name="_Toc276896726"/>
      <w:bookmarkStart w:id="31" w:name="_Toc276897132"/>
      <w:bookmarkStart w:id="32" w:name="_Toc276922164"/>
      <w:bookmarkStart w:id="33" w:name="_Toc276935221"/>
      <w:bookmarkStart w:id="34" w:name="_Toc278375950"/>
      <w:r w:rsidRPr="004A353D">
        <w:rPr>
          <w:rFonts w:ascii="Times New Roman" w:hAnsi="Times New Roman" w:cs="Times New Roman"/>
          <w:sz w:val="24"/>
          <w:szCs w:val="24"/>
          <w:lang w:val="en-US"/>
        </w:rPr>
        <w:t>II - ...............................;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353D">
        <w:rPr>
          <w:rFonts w:ascii="Times New Roman" w:hAnsi="Times New Roman" w:cs="Times New Roman"/>
          <w:sz w:val="24"/>
          <w:szCs w:val="24"/>
          <w:lang w:val="en-US"/>
        </w:rPr>
        <w:t>III - ..............................;</w:t>
      </w:r>
    </w:p>
    <w:p w:rsidR="001308CA" w:rsidRPr="004A353D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08CA" w:rsidRPr="004E047B" w:rsidRDefault="001308CA" w:rsidP="00B72FA2">
      <w:pPr>
        <w:pStyle w:val="Corpodetexto"/>
        <w:spacing w:line="276" w:lineRule="auto"/>
        <w:ind w:left="142" w:firstLine="567"/>
        <w:rPr>
          <w:rFonts w:ascii="Times New Roman" w:hAnsi="Times New Roman" w:cs="Times New Roman"/>
        </w:rPr>
      </w:pPr>
      <w:r w:rsidRPr="004A353D">
        <w:rPr>
          <w:rFonts w:ascii="Times New Roman" w:hAnsi="Times New Roman" w:cs="Times New Roman"/>
          <w:lang w:val="en-US"/>
        </w:rPr>
        <w:t xml:space="preserve">       </w:t>
      </w:r>
      <w:r w:rsidRPr="004A353D">
        <w:rPr>
          <w:rFonts w:ascii="Times New Roman" w:hAnsi="Times New Roman" w:cs="Times New Roman"/>
          <w:b/>
          <w:lang w:val="en-US"/>
        </w:rPr>
        <w:t>§1º</w:t>
      </w:r>
      <w:r w:rsidRPr="004A353D">
        <w:rPr>
          <w:rFonts w:ascii="Times New Roman" w:hAnsi="Times New Roman" w:cs="Times New Roman"/>
          <w:lang w:val="en-US"/>
        </w:rPr>
        <w:t xml:space="preserve">. </w:t>
      </w:r>
      <w:r w:rsidRPr="004E047B">
        <w:rPr>
          <w:rFonts w:ascii="Times New Roman" w:hAnsi="Times New Roman" w:cs="Times New Roman"/>
        </w:rPr>
        <w:t>Toda pessoa física, jurídica ou a esta equiparada, assim como os órgãos e entidades da administração pública direta e indireta, de quaisquer dos poderes da União, dos estados, do Distrito Federal e dos municípios estabelecidas ou que venham se estabelecer neste Município para o exercício de atividades de qualquer natureza são obrigados a inscreverem-se, previamente, no Cadastro  de prestadores de serviço – CPS  ou no cadastro de comerciantes, produtores e industriais – CPC , dependendo de sua atividade..</w:t>
      </w:r>
      <w:r w:rsidRPr="004E047B">
        <w:rPr>
          <w:rFonts w:ascii="Times New Roman" w:eastAsia="Times New Roman" w:hAnsi="Times New Roman" w:cs="Times New Roman"/>
        </w:rPr>
        <w:t xml:space="preserve"> (AC)</w:t>
      </w:r>
      <w:r w:rsidRPr="004E047B">
        <w:rPr>
          <w:rFonts w:ascii="Times New Roman" w:hAnsi="Times New Roman" w:cs="Times New Roman"/>
        </w:rPr>
        <w:t xml:space="preserve"> </w:t>
      </w:r>
    </w:p>
    <w:p w:rsidR="001308CA" w:rsidRPr="004E047B" w:rsidRDefault="001308CA" w:rsidP="00B72FA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08CA" w:rsidRPr="004E047B" w:rsidRDefault="001308CA" w:rsidP="00B72FA2">
      <w:pPr>
        <w:pStyle w:val="Corpodetexto"/>
        <w:spacing w:before="121"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   </w:t>
      </w:r>
      <w:r w:rsidRPr="004E047B">
        <w:rPr>
          <w:rFonts w:ascii="Times New Roman" w:hAnsi="Times New Roman" w:cs="Times New Roman"/>
          <w:b/>
        </w:rPr>
        <w:t>§2º</w:t>
      </w:r>
      <w:r w:rsidRPr="004E047B">
        <w:rPr>
          <w:rFonts w:ascii="Times New Roman" w:hAnsi="Times New Roman" w:cs="Times New Roman"/>
        </w:rPr>
        <w:t xml:space="preserve">. As pessoas e os órgãos previstos no §1º artigo também são obrigados: </w:t>
      </w:r>
      <w:r w:rsidRPr="004E047B">
        <w:rPr>
          <w:rFonts w:ascii="Times New Roman" w:eastAsia="Times New Roman" w:hAnsi="Times New Roman" w:cs="Times New Roman"/>
        </w:rPr>
        <w:t>(AC)</w:t>
      </w:r>
    </w:p>
    <w:p w:rsidR="001308CA" w:rsidRPr="004E047B" w:rsidRDefault="001308CA" w:rsidP="00982AEF">
      <w:pPr>
        <w:pStyle w:val="PargrafodaLista"/>
        <w:widowControl w:val="0"/>
        <w:numPr>
          <w:ilvl w:val="0"/>
          <w:numId w:val="6"/>
        </w:numPr>
        <w:tabs>
          <w:tab w:val="left" w:pos="254"/>
        </w:tabs>
        <w:autoSpaceDE w:val="0"/>
        <w:autoSpaceDN w:val="0"/>
        <w:spacing w:before="120" w:after="0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-a comunicarem qualquer alteração em seus dados cadastrais ocorrida após a realização da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inscrição;</w:t>
      </w:r>
    </w:p>
    <w:p w:rsidR="001308CA" w:rsidRPr="004E047B" w:rsidRDefault="001308CA" w:rsidP="00B72FA2">
      <w:pPr>
        <w:pStyle w:val="PargrafodaLista"/>
        <w:widowControl w:val="0"/>
        <w:numPr>
          <w:ilvl w:val="0"/>
          <w:numId w:val="6"/>
        </w:numPr>
        <w:tabs>
          <w:tab w:val="left" w:pos="321"/>
        </w:tabs>
        <w:autoSpaceDE w:val="0"/>
        <w:autoSpaceDN w:val="0"/>
        <w:spacing w:before="120" w:after="0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- a comunicarem o encerramento de suas atividades no</w:t>
      </w:r>
      <w:r w:rsidRPr="004E04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Município;</w:t>
      </w:r>
    </w:p>
    <w:p w:rsidR="001308CA" w:rsidRPr="004E047B" w:rsidRDefault="001308CA" w:rsidP="00B72FA2">
      <w:pPr>
        <w:pStyle w:val="PargrafodaLista"/>
        <w:widowControl w:val="0"/>
        <w:numPr>
          <w:ilvl w:val="0"/>
          <w:numId w:val="6"/>
        </w:numPr>
        <w:tabs>
          <w:tab w:val="left" w:pos="388"/>
        </w:tabs>
        <w:autoSpaceDE w:val="0"/>
        <w:autoSpaceDN w:val="0"/>
        <w:spacing w:before="120" w:after="0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- a atenderem à convocação para recadastramento ou prestar informações cadastrais complementares.</w:t>
      </w:r>
    </w:p>
    <w:p w:rsidR="001308CA" w:rsidRPr="004E047B" w:rsidRDefault="001308CA" w:rsidP="00B72FA2">
      <w:pPr>
        <w:pStyle w:val="PargrafodaLista"/>
        <w:widowControl w:val="0"/>
        <w:tabs>
          <w:tab w:val="left" w:pos="388"/>
        </w:tabs>
        <w:autoSpaceDE w:val="0"/>
        <w:autoSpaceDN w:val="0"/>
        <w:spacing w:before="12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308CA" w:rsidRPr="004E047B" w:rsidRDefault="001308CA" w:rsidP="00B72FA2">
      <w:pPr>
        <w:pStyle w:val="Corpodetexto"/>
        <w:spacing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  <w:b/>
        </w:rPr>
        <w:t xml:space="preserve">                 §3º  </w:t>
      </w:r>
      <w:r w:rsidRPr="004E047B">
        <w:rPr>
          <w:rFonts w:ascii="Times New Roman" w:hAnsi="Times New Roman" w:cs="Times New Roman"/>
        </w:rPr>
        <w:t>A pessoa ou o órgão que se encontrar exercendo atividade no Município sem inscrição cadastral será inscrito de ofício nos  CPS e CPC, ficando passível da aplicação de penalidade pecuniária estabelecida neste Código, bem como da interdição do estabelecimento ou do embargo de obra.</w:t>
      </w:r>
      <w:r w:rsidRPr="004E047B">
        <w:rPr>
          <w:rFonts w:ascii="Times New Roman" w:eastAsia="Times New Roman" w:hAnsi="Times New Roman" w:cs="Times New Roman"/>
        </w:rPr>
        <w:t xml:space="preserve"> (AC)</w:t>
      </w:r>
    </w:p>
    <w:p w:rsidR="001308CA" w:rsidRPr="004E047B" w:rsidRDefault="001308CA" w:rsidP="00B72FA2">
      <w:pPr>
        <w:pStyle w:val="Corpodetexto"/>
        <w:spacing w:before="121"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  <w:b/>
        </w:rPr>
        <w:t xml:space="preserve">                 §4º. </w:t>
      </w:r>
      <w:r w:rsidRPr="004E047B">
        <w:rPr>
          <w:rFonts w:ascii="Times New Roman" w:hAnsi="Times New Roman" w:cs="Times New Roman"/>
        </w:rPr>
        <w:t>Os prestadores de serviços estabelecidos ou domiciliados em outro município ou no Distrito Federal que emitirem nota fiscal de serviço, ou outro documento fiscal equivalente,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para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tomador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de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serviços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do</w:t>
      </w:r>
      <w:r w:rsidRPr="004E047B">
        <w:rPr>
          <w:rFonts w:ascii="Times New Roman" w:hAnsi="Times New Roman" w:cs="Times New Roman"/>
          <w:spacing w:val="-7"/>
        </w:rPr>
        <w:t xml:space="preserve"> </w:t>
      </w:r>
      <w:r w:rsidRPr="004E047B">
        <w:rPr>
          <w:rFonts w:ascii="Times New Roman" w:hAnsi="Times New Roman" w:cs="Times New Roman"/>
        </w:rPr>
        <w:t>Município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de</w:t>
      </w:r>
      <w:r w:rsidRPr="004E047B">
        <w:rPr>
          <w:rFonts w:ascii="Times New Roman" w:hAnsi="Times New Roman" w:cs="Times New Roman"/>
          <w:spacing w:val="-5"/>
        </w:rPr>
        <w:t xml:space="preserve"> Santana</w:t>
      </w:r>
      <w:r w:rsidRPr="004E047B">
        <w:rPr>
          <w:rFonts w:ascii="Times New Roman" w:hAnsi="Times New Roman" w:cs="Times New Roman"/>
        </w:rPr>
        <w:t>,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também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são</w:t>
      </w:r>
      <w:r w:rsidRPr="004E047B">
        <w:rPr>
          <w:rFonts w:ascii="Times New Roman" w:hAnsi="Times New Roman" w:cs="Times New Roman"/>
          <w:spacing w:val="-7"/>
        </w:rPr>
        <w:t xml:space="preserve"> </w:t>
      </w:r>
      <w:r w:rsidRPr="004E047B">
        <w:rPr>
          <w:rFonts w:ascii="Times New Roman" w:hAnsi="Times New Roman" w:cs="Times New Roman"/>
        </w:rPr>
        <w:t>obrigados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a efetuarem inscrição no Cadastro  de prestadores de serviço – CPS, na condição de prestador de serviço de outro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município.</w:t>
      </w:r>
      <w:r w:rsidRPr="004E047B">
        <w:rPr>
          <w:rFonts w:ascii="Times New Roman" w:eastAsia="Times New Roman" w:hAnsi="Times New Roman" w:cs="Times New Roman"/>
        </w:rPr>
        <w:t xml:space="preserve"> (AC)</w:t>
      </w:r>
    </w:p>
    <w:p w:rsidR="001308CA" w:rsidRPr="004E047B" w:rsidRDefault="007042BC" w:rsidP="00B72FA2">
      <w:pPr>
        <w:pStyle w:val="Corpodetexto"/>
        <w:spacing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   </w:t>
      </w:r>
      <w:r w:rsidR="001308CA" w:rsidRPr="004E047B">
        <w:rPr>
          <w:rFonts w:ascii="Times New Roman" w:hAnsi="Times New Roman" w:cs="Times New Roman"/>
          <w:b/>
        </w:rPr>
        <w:t>§5º</w:t>
      </w:r>
      <w:r w:rsidR="001308CA" w:rsidRPr="004E047B">
        <w:rPr>
          <w:rFonts w:ascii="Times New Roman" w:hAnsi="Times New Roman" w:cs="Times New Roman"/>
        </w:rPr>
        <w:t xml:space="preserve"> A</w:t>
      </w:r>
      <w:r w:rsidR="001308CA" w:rsidRPr="004E047B">
        <w:rPr>
          <w:rFonts w:ascii="Times New Roman" w:hAnsi="Times New Roman" w:cs="Times New Roman"/>
          <w:spacing w:val="-6"/>
        </w:rPr>
        <w:t xml:space="preserve"> </w:t>
      </w:r>
      <w:r w:rsidR="001308CA" w:rsidRPr="004E047B">
        <w:rPr>
          <w:rFonts w:ascii="Times New Roman" w:hAnsi="Times New Roman" w:cs="Times New Roman"/>
        </w:rPr>
        <w:t>obrigação</w:t>
      </w:r>
      <w:r w:rsidR="001308CA" w:rsidRPr="004E047B">
        <w:rPr>
          <w:rFonts w:ascii="Times New Roman" w:hAnsi="Times New Roman" w:cs="Times New Roman"/>
          <w:spacing w:val="-8"/>
        </w:rPr>
        <w:t xml:space="preserve"> </w:t>
      </w:r>
      <w:r w:rsidR="001308CA" w:rsidRPr="004E047B">
        <w:rPr>
          <w:rFonts w:ascii="Times New Roman" w:hAnsi="Times New Roman" w:cs="Times New Roman"/>
        </w:rPr>
        <w:t>prevista</w:t>
      </w:r>
      <w:r w:rsidR="001308CA" w:rsidRPr="004E047B">
        <w:rPr>
          <w:rFonts w:ascii="Times New Roman" w:hAnsi="Times New Roman" w:cs="Times New Roman"/>
          <w:spacing w:val="-5"/>
        </w:rPr>
        <w:t xml:space="preserve"> </w:t>
      </w:r>
      <w:r w:rsidR="001308CA" w:rsidRPr="004E047B">
        <w:rPr>
          <w:rFonts w:ascii="Times New Roman" w:hAnsi="Times New Roman" w:cs="Times New Roman"/>
        </w:rPr>
        <w:t>no</w:t>
      </w:r>
      <w:r w:rsidR="001308CA" w:rsidRPr="004E047B">
        <w:rPr>
          <w:rFonts w:ascii="Times New Roman" w:hAnsi="Times New Roman" w:cs="Times New Roman"/>
          <w:spacing w:val="-6"/>
        </w:rPr>
        <w:t xml:space="preserve"> §1º </w:t>
      </w:r>
      <w:r w:rsidR="001308CA" w:rsidRPr="004E047B">
        <w:rPr>
          <w:rFonts w:ascii="Times New Roman" w:hAnsi="Times New Roman" w:cs="Times New Roman"/>
          <w:i/>
          <w:spacing w:val="-8"/>
        </w:rPr>
        <w:t xml:space="preserve"> </w:t>
      </w:r>
      <w:r w:rsidR="001308CA" w:rsidRPr="004E047B">
        <w:rPr>
          <w:rFonts w:ascii="Times New Roman" w:hAnsi="Times New Roman" w:cs="Times New Roman"/>
        </w:rPr>
        <w:t>deste</w:t>
      </w:r>
      <w:r w:rsidR="001308CA" w:rsidRPr="004E047B">
        <w:rPr>
          <w:rFonts w:ascii="Times New Roman" w:hAnsi="Times New Roman" w:cs="Times New Roman"/>
          <w:spacing w:val="-8"/>
        </w:rPr>
        <w:t xml:space="preserve"> </w:t>
      </w:r>
      <w:r w:rsidR="001308CA" w:rsidRPr="004E047B">
        <w:rPr>
          <w:rFonts w:ascii="Times New Roman" w:hAnsi="Times New Roman" w:cs="Times New Roman"/>
        </w:rPr>
        <w:t>artigo</w:t>
      </w:r>
      <w:r w:rsidR="001308CA" w:rsidRPr="004E047B">
        <w:rPr>
          <w:rFonts w:ascii="Times New Roman" w:hAnsi="Times New Roman" w:cs="Times New Roman"/>
          <w:spacing w:val="-3"/>
        </w:rPr>
        <w:t xml:space="preserve"> </w:t>
      </w:r>
      <w:r w:rsidR="001308CA" w:rsidRPr="004E047B">
        <w:rPr>
          <w:rFonts w:ascii="Times New Roman" w:hAnsi="Times New Roman" w:cs="Times New Roman"/>
        </w:rPr>
        <w:t>não</w:t>
      </w:r>
      <w:r w:rsidR="001308CA" w:rsidRPr="004E047B">
        <w:rPr>
          <w:rFonts w:ascii="Times New Roman" w:hAnsi="Times New Roman" w:cs="Times New Roman"/>
          <w:spacing w:val="-6"/>
        </w:rPr>
        <w:t xml:space="preserve"> </w:t>
      </w:r>
      <w:r w:rsidR="001308CA" w:rsidRPr="004E047B">
        <w:rPr>
          <w:rFonts w:ascii="Times New Roman" w:hAnsi="Times New Roman" w:cs="Times New Roman"/>
        </w:rPr>
        <w:t>se</w:t>
      </w:r>
      <w:r w:rsidR="001308CA" w:rsidRPr="004E047B">
        <w:rPr>
          <w:rFonts w:ascii="Times New Roman" w:hAnsi="Times New Roman" w:cs="Times New Roman"/>
          <w:spacing w:val="-8"/>
        </w:rPr>
        <w:t xml:space="preserve"> </w:t>
      </w:r>
      <w:r w:rsidR="001308CA" w:rsidRPr="004E047B">
        <w:rPr>
          <w:rFonts w:ascii="Times New Roman" w:hAnsi="Times New Roman" w:cs="Times New Roman"/>
        </w:rPr>
        <w:t>aplica</w:t>
      </w:r>
      <w:r w:rsidR="001308CA" w:rsidRPr="004E047B">
        <w:rPr>
          <w:rFonts w:ascii="Times New Roman" w:hAnsi="Times New Roman" w:cs="Times New Roman"/>
          <w:spacing w:val="-7"/>
        </w:rPr>
        <w:t xml:space="preserve"> </w:t>
      </w:r>
      <w:r w:rsidR="001308CA" w:rsidRPr="004E047B">
        <w:rPr>
          <w:rFonts w:ascii="Times New Roman" w:hAnsi="Times New Roman" w:cs="Times New Roman"/>
        </w:rPr>
        <w:t>quando</w:t>
      </w:r>
      <w:r w:rsidR="001308CA" w:rsidRPr="004E047B">
        <w:rPr>
          <w:rFonts w:ascii="Times New Roman" w:hAnsi="Times New Roman" w:cs="Times New Roman"/>
          <w:spacing w:val="-6"/>
        </w:rPr>
        <w:t xml:space="preserve"> </w:t>
      </w:r>
      <w:r w:rsidR="001308CA" w:rsidRPr="004E047B">
        <w:rPr>
          <w:rFonts w:ascii="Times New Roman" w:hAnsi="Times New Roman" w:cs="Times New Roman"/>
        </w:rPr>
        <w:t>o</w:t>
      </w:r>
      <w:r w:rsidR="001308CA" w:rsidRPr="004E047B">
        <w:rPr>
          <w:rFonts w:ascii="Times New Roman" w:hAnsi="Times New Roman" w:cs="Times New Roman"/>
          <w:spacing w:val="-8"/>
        </w:rPr>
        <w:t xml:space="preserve"> </w:t>
      </w:r>
      <w:r w:rsidR="001308CA" w:rsidRPr="004E047B">
        <w:rPr>
          <w:rFonts w:ascii="Times New Roman" w:hAnsi="Times New Roman" w:cs="Times New Roman"/>
        </w:rPr>
        <w:t>prestador</w:t>
      </w:r>
      <w:r w:rsidR="001308CA" w:rsidRPr="004E047B">
        <w:rPr>
          <w:rFonts w:ascii="Times New Roman" w:hAnsi="Times New Roman" w:cs="Times New Roman"/>
          <w:spacing w:val="-10"/>
        </w:rPr>
        <w:t xml:space="preserve"> </w:t>
      </w:r>
      <w:r w:rsidR="001308CA" w:rsidRPr="004E047B">
        <w:rPr>
          <w:rFonts w:ascii="Times New Roman" w:hAnsi="Times New Roman" w:cs="Times New Roman"/>
        </w:rPr>
        <w:t>de</w:t>
      </w:r>
      <w:r w:rsidR="001308CA" w:rsidRPr="004E047B">
        <w:rPr>
          <w:rFonts w:ascii="Times New Roman" w:hAnsi="Times New Roman" w:cs="Times New Roman"/>
          <w:spacing w:val="-7"/>
        </w:rPr>
        <w:t xml:space="preserve"> </w:t>
      </w:r>
      <w:r w:rsidR="001308CA" w:rsidRPr="004E047B">
        <w:rPr>
          <w:rFonts w:ascii="Times New Roman" w:hAnsi="Times New Roman" w:cs="Times New Roman"/>
        </w:rPr>
        <w:t>serviço emitir nota fiscal de serviço ou documento equivalente por meio de sistema eletrônico disponibilizado por este</w:t>
      </w:r>
      <w:r w:rsidR="001308CA" w:rsidRPr="004E047B">
        <w:rPr>
          <w:rFonts w:ascii="Times New Roman" w:hAnsi="Times New Roman" w:cs="Times New Roman"/>
          <w:spacing w:val="-3"/>
        </w:rPr>
        <w:t xml:space="preserve"> </w:t>
      </w:r>
      <w:r w:rsidR="001308CA" w:rsidRPr="004E047B">
        <w:rPr>
          <w:rFonts w:ascii="Times New Roman" w:hAnsi="Times New Roman" w:cs="Times New Roman"/>
        </w:rPr>
        <w:t>Município.</w:t>
      </w:r>
      <w:r w:rsidR="001308CA" w:rsidRPr="004E047B">
        <w:rPr>
          <w:rFonts w:ascii="Times New Roman" w:eastAsia="Times New Roman" w:hAnsi="Times New Roman" w:cs="Times New Roman"/>
        </w:rPr>
        <w:t xml:space="preserve"> (AC)</w:t>
      </w:r>
    </w:p>
    <w:p w:rsidR="001308CA" w:rsidRPr="004E047B" w:rsidRDefault="007042BC" w:rsidP="00B72FA2">
      <w:pPr>
        <w:pStyle w:val="Corpodetexto"/>
        <w:spacing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  <w:b/>
        </w:rPr>
        <w:t xml:space="preserve">              </w:t>
      </w:r>
      <w:r w:rsidR="001308CA" w:rsidRPr="004E047B">
        <w:rPr>
          <w:rFonts w:ascii="Times New Roman" w:hAnsi="Times New Roman" w:cs="Times New Roman"/>
          <w:b/>
        </w:rPr>
        <w:t>§ 6º</w:t>
      </w:r>
      <w:r w:rsidR="001308CA" w:rsidRPr="004E047B">
        <w:rPr>
          <w:rFonts w:ascii="Times New Roman" w:hAnsi="Times New Roman" w:cs="Times New Roman"/>
        </w:rPr>
        <w:t xml:space="preserve"> As obrigações previstas no §2º deste artigo também se aplicam às pessoas previstas no §1º</w:t>
      </w:r>
      <w:r w:rsidR="001308CA" w:rsidRPr="004E047B">
        <w:rPr>
          <w:rFonts w:ascii="Times New Roman" w:hAnsi="Times New Roman" w:cs="Times New Roman"/>
          <w:i/>
        </w:rPr>
        <w:t xml:space="preserve"> </w:t>
      </w:r>
      <w:r w:rsidR="001308CA" w:rsidRPr="004E047B">
        <w:rPr>
          <w:rFonts w:ascii="Times New Roman" w:hAnsi="Times New Roman" w:cs="Times New Roman"/>
        </w:rPr>
        <w:t>deste artigo.</w:t>
      </w:r>
      <w:r w:rsidR="001308CA" w:rsidRPr="004E047B">
        <w:rPr>
          <w:rFonts w:ascii="Times New Roman" w:eastAsia="Times New Roman" w:hAnsi="Times New Roman" w:cs="Times New Roman"/>
        </w:rPr>
        <w:t xml:space="preserve"> (AC)</w:t>
      </w:r>
    </w:p>
    <w:p w:rsidR="001308CA" w:rsidRPr="004E047B" w:rsidRDefault="007042BC" w:rsidP="00B72FA2">
      <w:pPr>
        <w:pStyle w:val="Corpodetexto"/>
        <w:spacing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  <w:b/>
        </w:rPr>
        <w:t xml:space="preserve">               </w:t>
      </w:r>
      <w:r w:rsidR="001308CA" w:rsidRPr="004E047B">
        <w:rPr>
          <w:rFonts w:ascii="Times New Roman" w:hAnsi="Times New Roman" w:cs="Times New Roman"/>
          <w:b/>
        </w:rPr>
        <w:t>§ 7º</w:t>
      </w:r>
      <w:r w:rsidR="001308CA" w:rsidRPr="004E047B">
        <w:rPr>
          <w:rFonts w:ascii="Times New Roman" w:hAnsi="Times New Roman" w:cs="Times New Roman"/>
        </w:rPr>
        <w:t xml:space="preserve"> No interesse da Administração Tributária, por ato do Secretário Municipal de Fazenda  poderá excluir do procedimento de que trata o §4º</w:t>
      </w:r>
      <w:r w:rsidR="001308CA" w:rsidRPr="004E047B">
        <w:rPr>
          <w:rFonts w:ascii="Times New Roman" w:hAnsi="Times New Roman" w:cs="Times New Roman"/>
          <w:i/>
        </w:rPr>
        <w:t xml:space="preserve"> </w:t>
      </w:r>
      <w:r w:rsidR="001308CA" w:rsidRPr="004E047B">
        <w:rPr>
          <w:rFonts w:ascii="Times New Roman" w:hAnsi="Times New Roman" w:cs="Times New Roman"/>
        </w:rPr>
        <w:t>deste artigo determinados grupos ou categorias de prestadores de serviços, conforme a sua atividade.</w:t>
      </w:r>
      <w:r w:rsidR="001308CA" w:rsidRPr="004E047B">
        <w:rPr>
          <w:rFonts w:ascii="Times New Roman" w:eastAsia="Times New Roman" w:hAnsi="Times New Roman" w:cs="Times New Roman"/>
        </w:rPr>
        <w:t xml:space="preserve"> (AC)</w:t>
      </w:r>
    </w:p>
    <w:p w:rsidR="001308CA" w:rsidRPr="004E047B" w:rsidRDefault="007042BC" w:rsidP="00B72FA2">
      <w:pPr>
        <w:pStyle w:val="Corpodetexto"/>
        <w:spacing w:line="276" w:lineRule="auto"/>
        <w:ind w:left="142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             </w:t>
      </w:r>
      <w:r w:rsidR="001308CA" w:rsidRPr="004E047B">
        <w:rPr>
          <w:rFonts w:ascii="Times New Roman" w:hAnsi="Times New Roman" w:cs="Times New Roman"/>
          <w:b/>
        </w:rPr>
        <w:t xml:space="preserve">§ 8º. </w:t>
      </w:r>
      <w:r w:rsidR="001308CA" w:rsidRPr="004E047B">
        <w:rPr>
          <w:rFonts w:ascii="Times New Roman" w:hAnsi="Times New Roman" w:cs="Times New Roman"/>
        </w:rPr>
        <w:t>As pessoas que não atenderem ao disposto no §4º deste artigo sofrerão retenção do Imposto sobre Serviços de Qualquer Natureza (ISSQN) na fonte pelo tomador do serviço.</w:t>
      </w:r>
      <w:r w:rsidR="001308CA" w:rsidRPr="004E047B">
        <w:rPr>
          <w:rFonts w:ascii="Times New Roman" w:eastAsia="Times New Roman" w:hAnsi="Times New Roman" w:cs="Times New Roman"/>
        </w:rPr>
        <w:t xml:space="preserve"> (AC)</w:t>
      </w:r>
    </w:p>
    <w:p w:rsidR="0083089A" w:rsidRPr="004E047B" w:rsidRDefault="001308CA" w:rsidP="00B72FA2">
      <w:pPr>
        <w:widowControl w:val="0"/>
        <w:tabs>
          <w:tab w:val="left" w:pos="0"/>
          <w:tab w:val="left" w:pos="3119"/>
          <w:tab w:val="left" w:pos="3261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1308CA" w:rsidRPr="004E047B" w:rsidRDefault="001308CA" w:rsidP="00B72FA2">
      <w:pPr>
        <w:widowControl w:val="0"/>
        <w:tabs>
          <w:tab w:val="left" w:pos="0"/>
          <w:tab w:val="left" w:pos="3119"/>
          <w:tab w:val="left" w:pos="3261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9A" w:rsidRPr="004E047B" w:rsidRDefault="0083089A" w:rsidP="00B72FA2">
      <w:pPr>
        <w:widowControl w:val="0"/>
        <w:tabs>
          <w:tab w:val="left" w:pos="0"/>
          <w:tab w:val="left" w:pos="3119"/>
          <w:tab w:val="left" w:pos="3261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Art. 277 . O descumprimento de obrigação tributária principal será passível de multa punitiva  a ser calculada sobre o valor dos tributos devidos: (NR) </w:t>
      </w:r>
    </w:p>
    <w:p w:rsidR="0083089A" w:rsidRPr="004E047B" w:rsidRDefault="0083089A" w:rsidP="00B72FA2">
      <w:pPr>
        <w:widowControl w:val="0"/>
        <w:tabs>
          <w:tab w:val="left" w:pos="0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1F7" w:rsidRPr="004E047B" w:rsidRDefault="007A61F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 -</w:t>
      </w:r>
      <w:r w:rsidRPr="004E04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50%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(cinquenta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cento)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sobre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valor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crédito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não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confessado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não recolhido, na forma e prazo previstos na legislação tributária, sem prejuízo de outras penalidades e do lançamento do tributo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devido;  (NR)</w:t>
      </w:r>
    </w:p>
    <w:p w:rsidR="007A61F7" w:rsidRPr="004E047B" w:rsidRDefault="007A61F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 - de 50% (cinquenta por cento) do valor do tributo devido, sem prejuízo de outras penalidades e do lançamento do tributo devido,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quando: (NR) </w:t>
      </w:r>
    </w:p>
    <w:p w:rsidR="007A61F7" w:rsidRPr="004E047B" w:rsidRDefault="007A61F7" w:rsidP="00B72FA2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substituto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responsável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tributário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deixar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efetuar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retenção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na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fonte e de declará-lo ou de recolhê-lo na forma e prazo previstos na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legislação; </w:t>
      </w:r>
    </w:p>
    <w:p w:rsidR="007A61F7" w:rsidRPr="004E047B" w:rsidRDefault="007A61F7" w:rsidP="00B72FA2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o lançamento deixar de ser realizado pela Administração Tributária, no momento definido na legislação, em virtude do sujeito passivo deixar de comunicar informações, omiti-las ou declará-las de modo inexato, incompleto ou com erro de qualquer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natureza. </w:t>
      </w:r>
    </w:p>
    <w:p w:rsidR="007A61F7" w:rsidRPr="004E047B" w:rsidRDefault="007A61F7" w:rsidP="00982AEF">
      <w:pPr>
        <w:pStyle w:val="PargrafodaLista"/>
        <w:ind w:left="14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lastRenderedPageBreak/>
        <w:t>III - de 100% (cem por cento) do valor do tributo, sem prejuízo de outras penalidades e do lançamento do tributo devido,</w:t>
      </w:r>
      <w:r w:rsidRPr="004E04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quando: (NR)</w:t>
      </w:r>
    </w:p>
    <w:p w:rsidR="007A61F7" w:rsidRPr="004E047B" w:rsidRDefault="007A61F7" w:rsidP="00B72FA2">
      <w:pPr>
        <w:pStyle w:val="PargrafodaLista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viciar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falsificar</w:t>
      </w:r>
      <w:r w:rsidRPr="004E04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documentos,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declarações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escrituração</w:t>
      </w:r>
      <w:r w:rsidRPr="004E047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comercial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para fugir ao pagamento de</w:t>
      </w:r>
      <w:r w:rsidRPr="004E04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tributo; </w:t>
      </w:r>
    </w:p>
    <w:p w:rsidR="007A61F7" w:rsidRPr="004E047B" w:rsidRDefault="007A61F7" w:rsidP="00B72FA2">
      <w:pPr>
        <w:pStyle w:val="PargrafodaLista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omitir, total ou parcialmente, receita auferida, remunerações recebidas, documento ou informação comprobatória do fato gerador de tributos municipais em livros contábeis e fiscais e em declaração prevista na legislação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tributária;</w:t>
      </w:r>
    </w:p>
    <w:p w:rsidR="007A61F7" w:rsidRPr="004E047B" w:rsidRDefault="007A61F7" w:rsidP="00B72FA2">
      <w:pPr>
        <w:pStyle w:val="PargrafodaLista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substituto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responsável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tributário</w:t>
      </w:r>
      <w:r w:rsidRPr="004E04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EA7" w:rsidRPr="004E047B">
        <w:rPr>
          <w:rFonts w:ascii="Times New Roman" w:hAnsi="Times New Roman" w:cs="Times New Roman"/>
          <w:spacing w:val="-2"/>
          <w:sz w:val="24"/>
          <w:szCs w:val="24"/>
        </w:rPr>
        <w:t xml:space="preserve">não </w:t>
      </w:r>
      <w:r w:rsidRPr="004E047B">
        <w:rPr>
          <w:rFonts w:ascii="Times New Roman" w:hAnsi="Times New Roman" w:cs="Times New Roman"/>
          <w:sz w:val="24"/>
          <w:szCs w:val="24"/>
        </w:rPr>
        <w:t>realizar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retenção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na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fonte,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não declará-lo ou não recolhê-lo e adotar qualquer medida para dificultar a identificação de sua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responsabilidade;</w:t>
      </w:r>
    </w:p>
    <w:p w:rsidR="007A61F7" w:rsidRPr="004E047B" w:rsidRDefault="007A61F7" w:rsidP="00B72FA2">
      <w:pPr>
        <w:pStyle w:val="PargrafodaLista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instruir pedido de isenção, incentivo, benefício fiscal ou redução de tributo com documento falso ou que contenha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falsidade;</w:t>
      </w:r>
    </w:p>
    <w:p w:rsidR="007A61F7" w:rsidRPr="004E047B" w:rsidRDefault="007A61F7" w:rsidP="00B72FA2">
      <w:pPr>
        <w:pStyle w:val="PargrafodaLista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usufruir irregularmente de isenção ou de qualquer outro benefício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fiscal;</w:t>
      </w:r>
    </w:p>
    <w:p w:rsidR="007A61F7" w:rsidRPr="004E047B" w:rsidRDefault="007A61F7" w:rsidP="00B72FA2">
      <w:pPr>
        <w:pStyle w:val="PargrafodaLista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agir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conluio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com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terceiros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benefício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próprio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com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dolo,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fraude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simulação.</w:t>
      </w:r>
    </w:p>
    <w:p w:rsidR="007A61F7" w:rsidRPr="004E047B" w:rsidRDefault="007A61F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IV - de 100% (cem por cento) do valor da taxa, quando iniciar ou praticar ato sujeito à autorização deste Município, sem a solicitação do licenciamento ou sem a concessão ou renovação da</w:t>
      </w:r>
      <w:r w:rsidRPr="004E04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licença; (NR)</w:t>
      </w:r>
    </w:p>
    <w:p w:rsidR="007A61F7" w:rsidRPr="004E047B" w:rsidRDefault="007A61F7" w:rsidP="00B72FA2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A61F7" w:rsidRPr="004E047B" w:rsidRDefault="007A61F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V- de 100% ( cem por cento) do valor do tributo, sem prejuízo de outras penalidades e</w:t>
      </w:r>
      <w:r w:rsidRPr="004E04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lançamento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tributo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devido,</w:t>
      </w:r>
      <w:r w:rsidRPr="004E04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quando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substituto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responsável tributário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efetuar retenção de tributo na fonte e deixar de recolhê-lo no prazo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regulamentar. (NR)</w:t>
      </w:r>
    </w:p>
    <w:p w:rsidR="007A61F7" w:rsidRPr="004E047B" w:rsidRDefault="007A61F7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1º As multas previstas nos incisos II, III, IV, e V deste artigo serão aplicadas nos lançamentos de ofício, por meio de auto de infração, nos procedimentos fiscais em que houver a suspensão da espontaneidade do sujeito passivo.</w:t>
      </w:r>
    </w:p>
    <w:p w:rsidR="007A61F7" w:rsidRPr="004E047B" w:rsidRDefault="007A61F7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2º As multas previstas nos incisos II, III, IV, e V deste artigo sofrerão as seguintes reduções, quando o sujeito passivo efetuar o pagamento integral do crédito tributário lançado:</w:t>
      </w:r>
    </w:p>
    <w:p w:rsidR="00A83DCA" w:rsidRPr="004E047B" w:rsidRDefault="00A83DCA" w:rsidP="00B72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1F7" w:rsidRPr="004E047B" w:rsidRDefault="00A83DCA" w:rsidP="00B72FA2">
      <w:pPr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</w:t>
      </w:r>
      <w:r w:rsidR="00982AEF">
        <w:rPr>
          <w:rFonts w:ascii="Times New Roman" w:hAnsi="Times New Roman" w:cs="Times New Roman"/>
          <w:sz w:val="24"/>
          <w:szCs w:val="24"/>
        </w:rPr>
        <w:tab/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7A61F7" w:rsidRPr="004E047B">
        <w:rPr>
          <w:rFonts w:ascii="Times New Roman" w:hAnsi="Times New Roman" w:cs="Times New Roman"/>
          <w:sz w:val="24"/>
          <w:szCs w:val="24"/>
        </w:rPr>
        <w:t>I -de 50% (cinquenta por cento), no prazo para</w:t>
      </w:r>
      <w:r w:rsidR="007A61F7"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A61F7" w:rsidRPr="004E047B">
        <w:rPr>
          <w:rFonts w:ascii="Times New Roman" w:hAnsi="Times New Roman" w:cs="Times New Roman"/>
          <w:sz w:val="24"/>
          <w:szCs w:val="24"/>
        </w:rPr>
        <w:t>defesa;</w:t>
      </w:r>
    </w:p>
    <w:p w:rsidR="007A61F7" w:rsidRPr="004E047B" w:rsidRDefault="007A61F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 - de 30% (trinta por cento), até o termo final do prazo para apresentação de recurso contra decisão da primeira instância de julgamento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administrativo.</w:t>
      </w:r>
    </w:p>
    <w:p w:rsidR="007A61F7" w:rsidRPr="004E047B" w:rsidRDefault="007A61F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III- de 20% (vinte por cento), até o termo final do prazo para apresentação de recurso de revisão contra decisão da segunda instância de julgamento administrativo; </w:t>
      </w:r>
    </w:p>
    <w:p w:rsidR="007A61F7" w:rsidRPr="00E755D8" w:rsidRDefault="00E755D8" w:rsidP="00E75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2AEF">
        <w:rPr>
          <w:rFonts w:ascii="Times New Roman" w:hAnsi="Times New Roman" w:cs="Times New Roman"/>
          <w:sz w:val="24"/>
          <w:szCs w:val="24"/>
        </w:rPr>
        <w:tab/>
      </w:r>
      <w:r w:rsidR="007A61F7" w:rsidRPr="00E755D8">
        <w:rPr>
          <w:rFonts w:ascii="Times New Roman" w:hAnsi="Times New Roman" w:cs="Times New Roman"/>
          <w:sz w:val="24"/>
          <w:szCs w:val="24"/>
        </w:rPr>
        <w:t>V</w:t>
      </w:r>
      <w:r w:rsidR="00A83DCA" w:rsidRPr="00E755D8">
        <w:rPr>
          <w:rFonts w:ascii="Times New Roman" w:hAnsi="Times New Roman" w:cs="Times New Roman"/>
          <w:sz w:val="24"/>
          <w:szCs w:val="24"/>
        </w:rPr>
        <w:t>I</w:t>
      </w:r>
      <w:r w:rsidR="007A61F7" w:rsidRPr="00E755D8">
        <w:rPr>
          <w:rFonts w:ascii="Times New Roman" w:hAnsi="Times New Roman" w:cs="Times New Roman"/>
          <w:sz w:val="24"/>
          <w:szCs w:val="24"/>
        </w:rPr>
        <w:t xml:space="preserve"> - de 10% (dez por cento), antes do envio para inscrição na Dívida Ativa do Município. </w:t>
      </w:r>
    </w:p>
    <w:p w:rsidR="007A61F7" w:rsidRPr="004E047B" w:rsidRDefault="007A61F7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lastRenderedPageBreak/>
        <w:t>§ 3º Além da aplicação das multas previstas neste artigo, o valor principal do crédito tributário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será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acrescido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de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juros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calculados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="0018618D" w:rsidRPr="004E047B">
        <w:rPr>
          <w:rFonts w:ascii="Times New Roman" w:hAnsi="Times New Roman" w:cs="Times New Roman"/>
          <w:spacing w:val="-12"/>
        </w:rPr>
        <w:t xml:space="preserve"> na forma do artigo 284, III deste </w:t>
      </w:r>
      <w:proofErr w:type="spellStart"/>
      <w:r w:rsidR="0018618D" w:rsidRPr="004E047B">
        <w:rPr>
          <w:rFonts w:ascii="Times New Roman" w:hAnsi="Times New Roman" w:cs="Times New Roman"/>
          <w:spacing w:val="-12"/>
        </w:rPr>
        <w:t>Codigo</w:t>
      </w:r>
      <w:proofErr w:type="spellEnd"/>
      <w:r w:rsidRPr="004E047B">
        <w:rPr>
          <w:rFonts w:ascii="Times New Roman" w:hAnsi="Times New Roman" w:cs="Times New Roman"/>
        </w:rPr>
        <w:t xml:space="preserve"> </w:t>
      </w:r>
      <w:r w:rsidR="0018618D" w:rsidRPr="004E047B">
        <w:rPr>
          <w:rFonts w:ascii="Times New Roman" w:hAnsi="Times New Roman" w:cs="Times New Roman"/>
        </w:rPr>
        <w:t>(AC)</w:t>
      </w:r>
    </w:p>
    <w:p w:rsidR="0083089A" w:rsidRPr="004E047B" w:rsidRDefault="0083089A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</w:t>
      </w:r>
    </w:p>
    <w:p w:rsidR="00B72FA2" w:rsidRPr="004E047B" w:rsidRDefault="00FE0C14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Art. 277 -A</w:t>
      </w:r>
      <w:r w:rsidR="001B7EA7" w:rsidRPr="004E047B">
        <w:rPr>
          <w:rFonts w:ascii="Times New Roman" w:hAnsi="Times New Roman" w:cs="Times New Roman"/>
          <w:b/>
        </w:rPr>
        <w:t xml:space="preserve">. </w:t>
      </w:r>
      <w:r w:rsidR="001B7EA7" w:rsidRPr="004E047B">
        <w:rPr>
          <w:rFonts w:ascii="Times New Roman" w:hAnsi="Times New Roman" w:cs="Times New Roman"/>
        </w:rPr>
        <w:t xml:space="preserve">O descumprimento de obrigações acessórias previstas na legislação tributária sujeitará o obrigado às multas previstas </w:t>
      </w:r>
      <w:r w:rsidR="00B72FA2" w:rsidRPr="004E047B">
        <w:rPr>
          <w:rFonts w:ascii="Times New Roman" w:hAnsi="Times New Roman" w:cs="Times New Roman"/>
        </w:rPr>
        <w:t xml:space="preserve">nos artigos </w:t>
      </w:r>
      <w:r w:rsidRPr="004E047B">
        <w:rPr>
          <w:rFonts w:ascii="Times New Roman" w:hAnsi="Times New Roman" w:cs="Times New Roman"/>
        </w:rPr>
        <w:t xml:space="preserve">277-B, </w:t>
      </w:r>
      <w:r w:rsidR="00B72FA2" w:rsidRPr="004E047B">
        <w:rPr>
          <w:rFonts w:ascii="Times New Roman" w:hAnsi="Times New Roman" w:cs="Times New Roman"/>
        </w:rPr>
        <w:t>a</w:t>
      </w:r>
      <w:r w:rsidRPr="004E047B">
        <w:rPr>
          <w:rFonts w:ascii="Times New Roman" w:hAnsi="Times New Roman" w:cs="Times New Roman"/>
        </w:rPr>
        <w:t>rt. 277-C</w:t>
      </w:r>
      <w:r w:rsidR="001B7EA7" w:rsidRPr="004E047B">
        <w:rPr>
          <w:rFonts w:ascii="Times New Roman" w:hAnsi="Times New Roman" w:cs="Times New Roman"/>
        </w:rPr>
        <w:t>,</w:t>
      </w:r>
      <w:r w:rsidR="00B72FA2" w:rsidRPr="004E047B">
        <w:rPr>
          <w:rFonts w:ascii="Times New Roman" w:hAnsi="Times New Roman" w:cs="Times New Roman"/>
        </w:rPr>
        <w:t xml:space="preserve"> art.277-D, art. 277-E e art.277-F </w:t>
      </w:r>
      <w:r w:rsidR="001B7EA7" w:rsidRPr="004E047B">
        <w:rPr>
          <w:rFonts w:ascii="Times New Roman" w:hAnsi="Times New Roman" w:cs="Times New Roman"/>
        </w:rPr>
        <w:t xml:space="preserve"> conforme a espécie de obrigação.</w:t>
      </w:r>
      <w:r w:rsidR="00B72FA2" w:rsidRPr="004E047B">
        <w:rPr>
          <w:rFonts w:ascii="Times New Roman" w:hAnsi="Times New Roman" w:cs="Times New Roman"/>
        </w:rPr>
        <w:t xml:space="preserve"> (AC)</w:t>
      </w:r>
    </w:p>
    <w:p w:rsidR="00B72FA2" w:rsidRPr="004E047B" w:rsidRDefault="00FE0C14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Art.277-B</w:t>
      </w:r>
      <w:r w:rsidR="001B7EA7" w:rsidRPr="004E047B">
        <w:rPr>
          <w:rFonts w:ascii="Times New Roman" w:hAnsi="Times New Roman" w:cs="Times New Roman"/>
          <w:b/>
        </w:rPr>
        <w:t xml:space="preserve">. </w:t>
      </w:r>
      <w:r w:rsidR="001B7EA7" w:rsidRPr="004E047B">
        <w:rPr>
          <w:rFonts w:ascii="Times New Roman" w:hAnsi="Times New Roman" w:cs="Times New Roman"/>
        </w:rPr>
        <w:t>O descumprimento das normas que imponham obrigações relacionadas com os cadastros municipais será punido com multa de:</w:t>
      </w:r>
      <w:r w:rsidR="00B72FA2" w:rsidRPr="004E047B">
        <w:rPr>
          <w:rFonts w:ascii="Times New Roman" w:hAnsi="Times New Roman" w:cs="Times New Roman"/>
        </w:rPr>
        <w:t xml:space="preserve"> (AC)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 –</w:t>
      </w:r>
      <w:r w:rsidRPr="004E047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B72FA2" w:rsidRPr="004E047B">
        <w:rPr>
          <w:rFonts w:ascii="Times New Roman" w:hAnsi="Times New Roman" w:cs="Times New Roman"/>
          <w:sz w:val="24"/>
          <w:szCs w:val="24"/>
        </w:rPr>
        <w:t>384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B72FA2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pelo descumprimento da obrigação de realizar a inscrição nos cadastros municipais, nos prazos estabelecidos na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legislação;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 – </w:t>
      </w:r>
      <w:r w:rsidR="00B72FA2" w:rsidRPr="004E047B">
        <w:rPr>
          <w:rFonts w:ascii="Times New Roman" w:hAnsi="Times New Roman" w:cs="Times New Roman"/>
          <w:sz w:val="24"/>
          <w:szCs w:val="24"/>
        </w:rPr>
        <w:t>195</w:t>
      </w:r>
      <w:r w:rsidRPr="004E047B">
        <w:rPr>
          <w:rFonts w:ascii="Times New Roman" w:hAnsi="Times New Roman" w:cs="Times New Roman"/>
          <w:sz w:val="24"/>
          <w:szCs w:val="24"/>
        </w:rPr>
        <w:t xml:space="preserve"> U</w:t>
      </w:r>
      <w:r w:rsidR="00B72FA2" w:rsidRPr="004E047B">
        <w:rPr>
          <w:rFonts w:ascii="Times New Roman" w:hAnsi="Times New Roman" w:cs="Times New Roman"/>
          <w:sz w:val="24"/>
          <w:szCs w:val="24"/>
        </w:rPr>
        <w:t>FM</w:t>
      </w:r>
      <w:r w:rsidRPr="004E047B">
        <w:rPr>
          <w:rFonts w:ascii="Times New Roman" w:hAnsi="Times New Roman" w:cs="Times New Roman"/>
          <w:sz w:val="24"/>
          <w:szCs w:val="24"/>
        </w:rPr>
        <w:t>, pela não comunicação de alteração de dados de cadastramento obrigatório dentro do prazo estabelecido na legislação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tributária;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III – </w:t>
      </w:r>
      <w:r w:rsidR="000A5C97" w:rsidRPr="004E047B">
        <w:rPr>
          <w:rFonts w:ascii="Times New Roman" w:hAnsi="Times New Roman" w:cs="Times New Roman"/>
          <w:sz w:val="24"/>
          <w:szCs w:val="24"/>
        </w:rPr>
        <w:t>260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0A5C97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pelo não atendimento à convocação para realizar recadastramento, credenciamento para cumprimento de obrigação acessória ou para apresentar dados e informações cadastrais;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IV – </w:t>
      </w:r>
      <w:r w:rsidR="00E14B0F" w:rsidRPr="004E047B">
        <w:rPr>
          <w:rFonts w:ascii="Times New Roman" w:hAnsi="Times New Roman" w:cs="Times New Roman"/>
          <w:sz w:val="24"/>
          <w:szCs w:val="24"/>
        </w:rPr>
        <w:t>326 UFM</w:t>
      </w:r>
      <w:r w:rsidRPr="004E047B">
        <w:rPr>
          <w:rFonts w:ascii="Times New Roman" w:hAnsi="Times New Roman" w:cs="Times New Roman"/>
          <w:sz w:val="24"/>
          <w:szCs w:val="24"/>
        </w:rPr>
        <w:t>, quando o sujeito passivo deixar de comunicar no prazo e na forma estabelecida em regulamento a condição de proprietário, de titular de domínio útil ou de possuidor a qualquer título de</w:t>
      </w:r>
      <w:r w:rsidRPr="004E04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imóvel.</w:t>
      </w:r>
    </w:p>
    <w:p w:rsidR="001B7EA7" w:rsidRPr="004E047B" w:rsidRDefault="001B7EA7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1º A multa prevista no inciso II deste artigo será agravada em 80% (oitenta por cento) do seu valor, quando a alteração cadastral não comunicada for a mudança de endereço de sujeito passivo, de quadro societário de sociedade ou de dados cadastrais de imóvel empregados na determinação da base de cálculo do IPTU.</w:t>
      </w:r>
    </w:p>
    <w:p w:rsidR="001B7EA7" w:rsidRPr="004E047B" w:rsidRDefault="001B7EA7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2º As multas previstas neste artigo serão reduzidas em 50% do seu valor quando o sujeito passivo infrator for microempreendedor individual ou profissional autônomo.</w:t>
      </w:r>
    </w:p>
    <w:p w:rsidR="001B7EA7" w:rsidRPr="004E047B" w:rsidRDefault="00FE0C14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Art. 277-C</w:t>
      </w:r>
      <w:r w:rsidR="001B7EA7" w:rsidRPr="004E047B">
        <w:rPr>
          <w:rFonts w:ascii="Times New Roman" w:hAnsi="Times New Roman" w:cs="Times New Roman"/>
          <w:b/>
        </w:rPr>
        <w:t xml:space="preserve">. </w:t>
      </w:r>
      <w:r w:rsidR="001B7EA7" w:rsidRPr="004E047B">
        <w:rPr>
          <w:rFonts w:ascii="Times New Roman" w:hAnsi="Times New Roman" w:cs="Times New Roman"/>
        </w:rPr>
        <w:t>O descumprimento das normas relativas à escrituração fiscal eletrônica e às declarações obrigatórias enseja aplicação de multa de: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 – </w:t>
      </w:r>
      <w:r w:rsidR="00E14B0F" w:rsidRPr="004E047B">
        <w:rPr>
          <w:rFonts w:ascii="Times New Roman" w:hAnsi="Times New Roman" w:cs="Times New Roman"/>
          <w:sz w:val="24"/>
          <w:szCs w:val="24"/>
        </w:rPr>
        <w:t>195</w:t>
      </w:r>
      <w:r w:rsidRPr="004E047B">
        <w:rPr>
          <w:rFonts w:ascii="Times New Roman" w:hAnsi="Times New Roman" w:cs="Times New Roman"/>
          <w:sz w:val="24"/>
          <w:szCs w:val="24"/>
        </w:rPr>
        <w:t xml:space="preserve"> U</w:t>
      </w:r>
      <w:r w:rsidR="00E14B0F" w:rsidRPr="004E047B">
        <w:rPr>
          <w:rFonts w:ascii="Times New Roman" w:hAnsi="Times New Roman" w:cs="Times New Roman"/>
          <w:sz w:val="24"/>
          <w:szCs w:val="24"/>
        </w:rPr>
        <w:t>FM</w:t>
      </w:r>
      <w:r w:rsidRPr="004E047B">
        <w:rPr>
          <w:rFonts w:ascii="Times New Roman" w:hAnsi="Times New Roman" w:cs="Times New Roman"/>
          <w:sz w:val="24"/>
          <w:szCs w:val="24"/>
        </w:rPr>
        <w:t>, por declaração ou por competência da escrituração fiscal, quando deixar de apresentar declaração de qualquer espécie ou de realizar a escrituração, no prazo estabelecido na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legislação;</w:t>
      </w:r>
    </w:p>
    <w:p w:rsidR="001B7EA7" w:rsidRPr="004E047B" w:rsidRDefault="001B7EA7" w:rsidP="00B72FA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 – </w:t>
      </w:r>
      <w:r w:rsidR="00E14B0F" w:rsidRPr="004E047B">
        <w:rPr>
          <w:rFonts w:ascii="Times New Roman" w:hAnsi="Times New Roman" w:cs="Times New Roman"/>
          <w:sz w:val="24"/>
          <w:szCs w:val="24"/>
        </w:rPr>
        <w:t>2.095</w:t>
      </w:r>
      <w:r w:rsidRPr="004E047B">
        <w:rPr>
          <w:rFonts w:ascii="Times New Roman" w:hAnsi="Times New Roman" w:cs="Times New Roman"/>
          <w:sz w:val="24"/>
          <w:szCs w:val="24"/>
        </w:rPr>
        <w:t xml:space="preserve"> U</w:t>
      </w:r>
      <w:r w:rsidR="00E14B0F" w:rsidRPr="004E047B">
        <w:rPr>
          <w:rFonts w:ascii="Times New Roman" w:hAnsi="Times New Roman" w:cs="Times New Roman"/>
          <w:sz w:val="24"/>
          <w:szCs w:val="24"/>
        </w:rPr>
        <w:t>FM</w:t>
      </w:r>
      <w:r w:rsidRPr="004E047B">
        <w:rPr>
          <w:rFonts w:ascii="Times New Roman" w:hAnsi="Times New Roman" w:cs="Times New Roman"/>
          <w:sz w:val="24"/>
          <w:szCs w:val="24"/>
        </w:rPr>
        <w:t>, por declaração ou por competência da escrituração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fiscal:</w:t>
      </w:r>
    </w:p>
    <w:p w:rsidR="001B7EA7" w:rsidRPr="004E047B" w:rsidRDefault="001B7EA7" w:rsidP="00B72FA2">
      <w:pPr>
        <w:pStyle w:val="PargrafodaLista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quando a instituição financeira ou equiparada deixar de apresentar declaração de informações fiscais a que esteja obrigada ou de realizar a escrituração, no prazo estabelecido na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legislação;</w:t>
      </w:r>
    </w:p>
    <w:p w:rsidR="001B7EA7" w:rsidRPr="004E047B" w:rsidRDefault="001B7EA7" w:rsidP="00B72FA2">
      <w:pPr>
        <w:pStyle w:val="PargrafodaLista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quando os notários e oficiais de registro de imóveis ou seus prepostos deixarem de apresentar declarações a que estejam obrigados ou de realizar a escrituração, no prazo estabelecido na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legislação;</w:t>
      </w:r>
    </w:p>
    <w:p w:rsidR="001B7EA7" w:rsidRPr="004E047B" w:rsidRDefault="001B7EA7" w:rsidP="00B72FA2">
      <w:pPr>
        <w:pStyle w:val="PargrafodaLista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quando o proprietário, o titular, o administrador, o cessionário, o locatário ou o responsável por estabelecimento de diversão pública, de estádios, de ginásios, de </w:t>
      </w:r>
      <w:r w:rsidRPr="004E047B">
        <w:rPr>
          <w:rFonts w:ascii="Times New Roman" w:hAnsi="Times New Roman" w:cs="Times New Roman"/>
          <w:sz w:val="24"/>
          <w:szCs w:val="24"/>
        </w:rPr>
        <w:lastRenderedPageBreak/>
        <w:t>centros de eventos, de centro de convenções, buffets e congêneres deixar entregar declaração ou de realizar escrituração de informações sobre diversões públicas e eventos, no prazo estabelecido na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legislação;</w:t>
      </w:r>
    </w:p>
    <w:p w:rsidR="001B7EA7" w:rsidRPr="004E047B" w:rsidRDefault="001B7EA7" w:rsidP="00B72FA2">
      <w:pPr>
        <w:pStyle w:val="PargrafodaLista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quando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Junta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Comercial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Estado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42EBC" w:rsidRPr="004E047B">
        <w:rPr>
          <w:rFonts w:ascii="Times New Roman" w:hAnsi="Times New Roman" w:cs="Times New Roman"/>
          <w:spacing w:val="-7"/>
          <w:sz w:val="24"/>
          <w:szCs w:val="24"/>
        </w:rPr>
        <w:t>Amapá</w:t>
      </w:r>
      <w:r w:rsidRPr="004E047B">
        <w:rPr>
          <w:rFonts w:ascii="Times New Roman" w:hAnsi="Times New Roman" w:cs="Times New Roman"/>
          <w:sz w:val="24"/>
          <w:szCs w:val="24"/>
        </w:rPr>
        <w:t>,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os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notários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oficiais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registros,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as instituições financeiras, as construtoras, as incorporadoras, as imobiliárias ou as demais</w:t>
      </w:r>
      <w:r w:rsidRPr="004E04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pessoas</w:t>
      </w:r>
      <w:r w:rsidRPr="004E04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físicas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jurídicas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que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realizem</w:t>
      </w:r>
      <w:r w:rsidRPr="004E04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que</w:t>
      </w:r>
      <w:r w:rsidRPr="004E04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figurem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como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intermediários em compra e venda ou cessão de direitos reais relativos a bens imóveis deixarem de entregar declaração ou de realizar a escrituração das informações relativas aos atos e termos lavrados, registrados, inscritos ou averbados sob sua responsabilidade, referentes à transmissão ou cessão de direitos relativos a </w:t>
      </w:r>
      <w:r w:rsidRPr="004E047B">
        <w:rPr>
          <w:rFonts w:ascii="Times New Roman" w:hAnsi="Times New Roman" w:cs="Times New Roman"/>
          <w:spacing w:val="2"/>
          <w:sz w:val="24"/>
          <w:szCs w:val="24"/>
        </w:rPr>
        <w:t xml:space="preserve">bens </w:t>
      </w:r>
      <w:r w:rsidRPr="004E047B">
        <w:rPr>
          <w:rFonts w:ascii="Times New Roman" w:hAnsi="Times New Roman" w:cs="Times New Roman"/>
          <w:sz w:val="24"/>
          <w:szCs w:val="24"/>
        </w:rPr>
        <w:t>imóveis, no prazo estabelecido na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legislação.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III –</w:t>
      </w:r>
      <w:r w:rsidRPr="004E04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150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2%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(dois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cento)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valor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dos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serviços,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que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 maior, por declaração ou por competência da escrituração fiscal, quando houver omissão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fornecimento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incorreto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informações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elementos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base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cálculo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 imposto em declaração ou em escrituração</w:t>
      </w:r>
      <w:r w:rsidRPr="004E04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fiscal;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IV – 926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 xml:space="preserve"> ou de 4% (quatro por cento) do valor dos serviços, a que for maior, por declaração ou por competência da escrituração fiscal, quando</w:t>
      </w:r>
      <w:r w:rsidRPr="004E047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instituição financeira, notários, oficiais de registro de imóveis ou seus prepostos omitirem ou informarem de forma inexata os elementos de base de cálculo de imposto em declaração ou em escrituração</w:t>
      </w:r>
      <w:r w:rsidRPr="004E04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fiscal;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V – 30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por declaração entregue ou por competência da escrituração fiscal realizada com omissão ou inexatidão de qualquer informação de declaração obrigatória que não implique diretamente em omissão de receita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tributável;</w:t>
      </w:r>
    </w:p>
    <w:p w:rsidR="001B7EA7" w:rsidRPr="004E047B" w:rsidRDefault="001B7EA7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VI -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24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documento,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deixar</w:t>
      </w:r>
      <w:r w:rsidRPr="004E04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realizar,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pacing w:val="5"/>
          <w:sz w:val="24"/>
          <w:szCs w:val="24"/>
        </w:rPr>
        <w:t>na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escrituração</w:t>
      </w:r>
      <w:r w:rsidRPr="004E04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fiscal, 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aceite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recusa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documento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recebido. </w:t>
      </w:r>
    </w:p>
    <w:p w:rsidR="001B7EA7" w:rsidRPr="004E047B" w:rsidRDefault="001B7EA7" w:rsidP="00982AEF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§ 1º As multas previstas nos incisos I e II deste artigo, quando houver a entrega espontânea da declaração fora do prazo e antes do início de ação fiscal, ficam reduzidas em 50% (cinquenta por cento) do seu valor.</w:t>
      </w:r>
    </w:p>
    <w:p w:rsidR="001B7EA7" w:rsidRPr="004E047B" w:rsidRDefault="001B7EA7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2º As multas previstas nos incisos I e II deste artigo serão acrescidas de 20% de seu valor multiplicado pelo número de meses de atraso na entrega da declaração ou na realização da escrituração fiscal.</w:t>
      </w:r>
    </w:p>
    <w:p w:rsidR="00FE0C14" w:rsidRPr="004E047B" w:rsidRDefault="00FE0C14" w:rsidP="00B72FA2">
      <w:pPr>
        <w:pStyle w:val="Corpodetexto"/>
        <w:spacing w:line="276" w:lineRule="auto"/>
        <w:rPr>
          <w:rFonts w:ascii="Times New Roman" w:hAnsi="Times New Roman" w:cs="Times New Roman"/>
        </w:rPr>
      </w:pPr>
    </w:p>
    <w:p w:rsidR="001B7EA7" w:rsidRPr="004E047B" w:rsidRDefault="001B7EA7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3º O disposto no parágrafo anterior será aplicado inclusive quando o sujeito passivo for autuado pela infração e continuar descumprindo a obrigação.</w:t>
      </w:r>
    </w:p>
    <w:p w:rsidR="001B7EA7" w:rsidRPr="004E047B" w:rsidRDefault="001B7EA7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4º Na hipótese de recusa indevida de documento fiscal relativo a fato efetivamente ocorrido,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a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multa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prevista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no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inciso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VI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deste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artigo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será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aplicada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em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dobro,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sem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prejuízo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 xml:space="preserve">da exigência do crédito tributário, nas hipóteses de substituição ou de responsabilidade tributária. </w:t>
      </w:r>
    </w:p>
    <w:p w:rsidR="00B72FA2" w:rsidRPr="004E047B" w:rsidRDefault="00FE0C14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lastRenderedPageBreak/>
        <w:t>Art. 277-D</w:t>
      </w:r>
      <w:r w:rsidRPr="004E047B">
        <w:rPr>
          <w:rFonts w:ascii="Times New Roman" w:hAnsi="Times New Roman" w:cs="Times New Roman"/>
          <w:b/>
        </w:rPr>
        <w:t>.</w:t>
      </w:r>
      <w:r w:rsidRPr="004E047B">
        <w:rPr>
          <w:rFonts w:ascii="Times New Roman" w:hAnsi="Times New Roman" w:cs="Times New Roman"/>
          <w:b/>
          <w:spacing w:val="-22"/>
        </w:rPr>
        <w:t xml:space="preserve"> </w:t>
      </w:r>
      <w:r w:rsidRPr="004E047B">
        <w:rPr>
          <w:rFonts w:ascii="Times New Roman" w:hAnsi="Times New Roman" w:cs="Times New Roman"/>
        </w:rPr>
        <w:t>O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descumprimento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das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normas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relativas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a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documentos</w:t>
      </w:r>
      <w:r w:rsidRPr="004E047B">
        <w:rPr>
          <w:rFonts w:ascii="Times New Roman" w:hAnsi="Times New Roman" w:cs="Times New Roman"/>
          <w:spacing w:val="-14"/>
        </w:rPr>
        <w:t xml:space="preserve"> </w:t>
      </w:r>
      <w:r w:rsidRPr="004E047B">
        <w:rPr>
          <w:rFonts w:ascii="Times New Roman" w:hAnsi="Times New Roman" w:cs="Times New Roman"/>
        </w:rPr>
        <w:t>e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livros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fiscais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e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contábeis enseja a aplicação de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multa:</w:t>
      </w:r>
      <w:r w:rsidR="00B72FA2" w:rsidRPr="004E047B">
        <w:rPr>
          <w:rFonts w:ascii="Times New Roman" w:hAnsi="Times New Roman" w:cs="Times New Roman"/>
        </w:rPr>
        <w:t xml:space="preserve"> (AC)</w:t>
      </w:r>
    </w:p>
    <w:p w:rsidR="00FE0C14" w:rsidRPr="004E047B" w:rsidRDefault="00982AEF" w:rsidP="00B72FA2">
      <w:pPr>
        <w:pStyle w:val="PargrafodaLista"/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0C14" w:rsidRPr="004E047B">
        <w:rPr>
          <w:rFonts w:ascii="Times New Roman" w:hAnsi="Times New Roman" w:cs="Times New Roman"/>
          <w:sz w:val="24"/>
          <w:szCs w:val="24"/>
        </w:rPr>
        <w:t>I -</w:t>
      </w:r>
      <w:r w:rsidR="00FE0C14" w:rsidRPr="004E047B">
        <w:rPr>
          <w:rFonts w:ascii="Times New Roman" w:hAnsi="Times New Roman" w:cs="Times New Roman"/>
          <w:sz w:val="24"/>
          <w:szCs w:val="24"/>
        </w:rPr>
        <w:tab/>
        <w:t xml:space="preserve">de 25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="00FE0C14" w:rsidRPr="004E047B">
        <w:rPr>
          <w:rFonts w:ascii="Times New Roman" w:hAnsi="Times New Roman" w:cs="Times New Roman"/>
          <w:sz w:val="24"/>
          <w:szCs w:val="24"/>
        </w:rPr>
        <w:t>, por</w:t>
      </w:r>
      <w:r w:rsidR="00FE0C14" w:rsidRPr="004E04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E0C14" w:rsidRPr="004E047B">
        <w:rPr>
          <w:rFonts w:ascii="Times New Roman" w:hAnsi="Times New Roman" w:cs="Times New Roman"/>
          <w:sz w:val="24"/>
          <w:szCs w:val="24"/>
        </w:rPr>
        <w:t>documento: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pela não emissão de nota fiscal de qualquer</w:t>
      </w:r>
      <w:r w:rsidRPr="004E04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espécie;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pela não emissão de cupom fiscal, bilhete de ingresso, ou outro documento fiscal a que estiver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sujeito;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pela não emissão de recibo provisório de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serviços;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pela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não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conversão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recibo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provisório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serviço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nota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serviço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no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prazo estabelecido na legislação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tributária.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 -</w:t>
      </w:r>
      <w:r w:rsidRPr="004E04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20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 xml:space="preserve">, 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documento,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pela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emissão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documento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 de forma ilegível ou em desacordo com a legislação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III - de 105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por documento, quando houver a</w:t>
      </w:r>
      <w:r w:rsidRPr="004E047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emissão: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de qualquer documento fiscal inidôneo, falso ou que contenha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falsidade;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de nota fiscal de serviço ou qualquer outro documento fiscal sem a devida autorização ou quando a emissão for vedada pelas normas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tributárias.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IV - de 105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por dezena ou fração de dezena, de qualquer documento fiscal extraviado, perdido ou não conservado pelo período decadencial, conservado em desacordo com a legislação tributária ou não devolvido à Administração Tributária nos casos e prazos estabelecidos na legislação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V - de 105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por livro fiscal ou contábil exigido pela legislação tributária não escriturado em</w:t>
      </w:r>
      <w:r w:rsidRPr="004E04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dia;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VI - de 240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por livro fiscal ou contábil exigido pela legislação tributária, quando não utilizado, ou quando extraviado ou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perdido;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VII -</w:t>
      </w:r>
      <w:r w:rsidRPr="004E047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601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ou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2%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(dois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cento)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valor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cobrado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cupom, cartão,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bilhete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qualquer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outro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tipo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ingresso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para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diversão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pública,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que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maior, quando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exposto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à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venda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sem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autorização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chancela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da</w:t>
      </w:r>
      <w:r w:rsidRPr="004E04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Administração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Tributária, ou vender por preço superior ao autorizado, sem prejuízo da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apreensão.</w:t>
      </w:r>
    </w:p>
    <w:p w:rsidR="00FE0C14" w:rsidRPr="004E047B" w:rsidRDefault="00FE0C14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 xml:space="preserve">§ 1º A multa prevista no inciso I deste artigo será de 240 </w:t>
      </w:r>
      <w:r w:rsidR="0058079B" w:rsidRPr="004E047B">
        <w:rPr>
          <w:rFonts w:ascii="Times New Roman" w:hAnsi="Times New Roman" w:cs="Times New Roman"/>
        </w:rPr>
        <w:t>UFM</w:t>
      </w:r>
      <w:r w:rsidRPr="004E047B">
        <w:rPr>
          <w:rFonts w:ascii="Times New Roman" w:hAnsi="Times New Roman" w:cs="Times New Roman"/>
        </w:rPr>
        <w:t>, por mês ou fração de mês, quando não for possível identificar a quantidade de documentos fiscais não emitidos ou a serem convertidos.</w:t>
      </w:r>
    </w:p>
    <w:p w:rsidR="00FE0C14" w:rsidRPr="004E047B" w:rsidRDefault="00FE0C14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</w:t>
      </w:r>
      <w:r w:rsidRPr="004E047B">
        <w:rPr>
          <w:rFonts w:ascii="Times New Roman" w:hAnsi="Times New Roman" w:cs="Times New Roman"/>
          <w:spacing w:val="-2"/>
        </w:rPr>
        <w:t xml:space="preserve"> </w:t>
      </w:r>
      <w:r w:rsidRPr="004E047B">
        <w:rPr>
          <w:rFonts w:ascii="Times New Roman" w:hAnsi="Times New Roman" w:cs="Times New Roman"/>
        </w:rPr>
        <w:t>2º</w:t>
      </w:r>
      <w:r w:rsidRPr="004E047B">
        <w:rPr>
          <w:rFonts w:ascii="Times New Roman" w:hAnsi="Times New Roman" w:cs="Times New Roman"/>
          <w:spacing w:val="4"/>
        </w:rPr>
        <w:t xml:space="preserve"> </w:t>
      </w:r>
      <w:r w:rsidRPr="004E047B">
        <w:rPr>
          <w:rFonts w:ascii="Times New Roman" w:hAnsi="Times New Roman" w:cs="Times New Roman"/>
        </w:rPr>
        <w:t>A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multa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prevista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na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alínea</w:t>
      </w:r>
      <w:r w:rsidRPr="004E047B">
        <w:rPr>
          <w:rFonts w:ascii="Times New Roman" w:hAnsi="Times New Roman" w:cs="Times New Roman"/>
          <w:spacing w:val="-14"/>
        </w:rPr>
        <w:t xml:space="preserve"> </w:t>
      </w:r>
      <w:r w:rsidRPr="004E047B">
        <w:rPr>
          <w:rFonts w:ascii="Times New Roman" w:hAnsi="Times New Roman" w:cs="Times New Roman"/>
        </w:rPr>
        <w:t>“d”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do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inciso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I</w:t>
      </w:r>
      <w:r w:rsidRPr="004E047B">
        <w:rPr>
          <w:rFonts w:ascii="Times New Roman" w:hAnsi="Times New Roman" w:cs="Times New Roman"/>
          <w:spacing w:val="-14"/>
        </w:rPr>
        <w:t xml:space="preserve"> </w:t>
      </w:r>
      <w:r w:rsidRPr="004E047B">
        <w:rPr>
          <w:rFonts w:ascii="Times New Roman" w:hAnsi="Times New Roman" w:cs="Times New Roman"/>
        </w:rPr>
        <w:t>deste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artigo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será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reduzida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em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50%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(cinquenta por cento) do seu valor quando a obrigação for cumprida fora do prazo</w:t>
      </w:r>
      <w:r w:rsidRPr="004E047B">
        <w:rPr>
          <w:rFonts w:ascii="Times New Roman" w:hAnsi="Times New Roman" w:cs="Times New Roman"/>
          <w:spacing w:val="-18"/>
        </w:rPr>
        <w:t xml:space="preserve"> </w:t>
      </w:r>
      <w:r w:rsidRPr="004E047B">
        <w:rPr>
          <w:rFonts w:ascii="Times New Roman" w:hAnsi="Times New Roman" w:cs="Times New Roman"/>
        </w:rPr>
        <w:t>estabelecido.</w:t>
      </w:r>
    </w:p>
    <w:p w:rsidR="00FE0C14" w:rsidRPr="004E047B" w:rsidRDefault="00FE0C14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3º Respondem solidariamente pela multa prevista no inciso VII deste artigo:</w:t>
      </w:r>
    </w:p>
    <w:p w:rsidR="00FE0C14" w:rsidRPr="004E047B" w:rsidRDefault="00FE0C14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I</w:t>
      </w:r>
      <w:r w:rsidRPr="004E047B">
        <w:rPr>
          <w:rFonts w:ascii="Times New Roman" w:hAnsi="Times New Roman" w:cs="Times New Roman"/>
          <w:spacing w:val="1"/>
        </w:rPr>
        <w:t xml:space="preserve"> </w:t>
      </w:r>
      <w:r w:rsidRPr="004E047B">
        <w:rPr>
          <w:rFonts w:ascii="Times New Roman" w:hAnsi="Times New Roman" w:cs="Times New Roman"/>
        </w:rPr>
        <w:t>-  o responsável pela realização do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evento;</w:t>
      </w:r>
    </w:p>
    <w:p w:rsidR="00FE0C14" w:rsidRPr="004E047B" w:rsidRDefault="00FE0C14" w:rsidP="00B72FA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 - o proprietário ou possuidor, a qualquer título, do imóvel onde se realizar o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evento;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III - o responsável pela venda de reserva da vaga em eventos ou de qualquer meio de ingresso em eventos de qualquer natureza.</w:t>
      </w:r>
    </w:p>
    <w:p w:rsidR="00FE0C14" w:rsidRPr="004E047B" w:rsidRDefault="00FE0C14" w:rsidP="00982AEF">
      <w:pPr>
        <w:pStyle w:val="Corpodetexto"/>
        <w:spacing w:line="276" w:lineRule="auto"/>
        <w:ind w:firstLine="590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lastRenderedPageBreak/>
        <w:t xml:space="preserve">§ 4º As multas previstas nos incisos l, II e VII deste artigo têm como limite máximo o valor de 4.508 </w:t>
      </w:r>
      <w:r w:rsidR="0058079B" w:rsidRPr="004E047B">
        <w:rPr>
          <w:rFonts w:ascii="Times New Roman" w:hAnsi="Times New Roman" w:cs="Times New Roman"/>
        </w:rPr>
        <w:t>UFM</w:t>
      </w:r>
      <w:r w:rsidRPr="004E047B">
        <w:rPr>
          <w:rFonts w:ascii="Times New Roman" w:hAnsi="Times New Roman" w:cs="Times New Roman"/>
        </w:rPr>
        <w:t xml:space="preserve">, por ano-calendário e para cada tipo de infração. </w:t>
      </w:r>
    </w:p>
    <w:p w:rsidR="00B72FA2" w:rsidRPr="004E047B" w:rsidRDefault="00FE0C14" w:rsidP="00982AEF">
      <w:pPr>
        <w:pStyle w:val="Corpodetexto"/>
        <w:spacing w:line="276" w:lineRule="auto"/>
        <w:ind w:firstLine="24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Art. 277-E</w:t>
      </w:r>
      <w:r w:rsidRPr="004E047B">
        <w:rPr>
          <w:rFonts w:ascii="Times New Roman" w:hAnsi="Times New Roman" w:cs="Times New Roman"/>
          <w:b/>
        </w:rPr>
        <w:t xml:space="preserve">. </w:t>
      </w:r>
      <w:r w:rsidRPr="004E047B">
        <w:rPr>
          <w:rFonts w:ascii="Times New Roman" w:hAnsi="Times New Roman" w:cs="Times New Roman"/>
        </w:rPr>
        <w:t>Serão ainda aplicadas as seguintes multas por descumprimento de obrigação tributária:</w:t>
      </w:r>
      <w:r w:rsidR="00B72FA2" w:rsidRPr="004E047B">
        <w:rPr>
          <w:rFonts w:ascii="Times New Roman" w:hAnsi="Times New Roman" w:cs="Times New Roman"/>
        </w:rPr>
        <w:t xml:space="preserve"> (AC)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 - multa de 45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quando de qualquer modo, houver infringência de obrigação acessória estabelecida neste Código ou na legislação tributária, para cuja infração não seja prevista multa de outro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valor;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 - multa de 60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quando não houver a afixação de placa de identificação de data da construção ou reforma de imóvel, na forma exigida pela legislação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tributária;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III - multa de 180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quando não houver a</w:t>
      </w:r>
      <w:r w:rsidRPr="004E04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afixação: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10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placa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informativa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da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obrigação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da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emissão</w:t>
      </w:r>
      <w:r w:rsidRPr="004E04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documento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</w:t>
      </w:r>
      <w:r w:rsidRPr="004E04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da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capacidade de lotação de</w:t>
      </w:r>
      <w:r w:rsidRPr="004E04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estabelecimento;</w:t>
      </w:r>
    </w:p>
    <w:p w:rsidR="00FE0C14" w:rsidRPr="004E047B" w:rsidRDefault="00FE0C14" w:rsidP="00B72FA2">
      <w:pPr>
        <w:pStyle w:val="PargrafodaLista"/>
        <w:widowControl w:val="0"/>
        <w:numPr>
          <w:ilvl w:val="0"/>
          <w:numId w:val="10"/>
        </w:numPr>
        <w:tabs>
          <w:tab w:val="left" w:pos="426"/>
          <w:tab w:val="left" w:pos="993"/>
        </w:tabs>
        <w:autoSpaceDE w:val="0"/>
        <w:autoSpaceDN w:val="0"/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de alvará de funcionamento, sanitário ou de qualquer outro licenciamento realizado pelo Município que exija a afixação da respectiva comprovação;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IV -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multa</w:t>
      </w:r>
      <w:r w:rsidRPr="004E04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601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quando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houver</w:t>
      </w:r>
      <w:r w:rsidRPr="004E04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embaraço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à</w:t>
      </w:r>
      <w:r w:rsidRPr="004E04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ação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fiscal,</w:t>
      </w:r>
      <w:r w:rsidRPr="004E04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não</w:t>
      </w:r>
      <w:r w:rsidRPr="004E04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forem fornecidas informações exigidas pela Administração Tributária ou forem fornecidas em desacordo com a verdade material dos atos e fatos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ocorridos;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V - multa de 1.503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>, por dezena ou fração de dezena de documento fiscal, para quem confeccionar documento fiscal para contribuinte, realizar a venda</w:t>
      </w:r>
      <w:r w:rsidRPr="004E047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 ingressos ou de direito de acesso a eventos, ou ofertá-los sem autorização ou em desacordo com a autorização da Administração Tributária;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VI - multa de 1.503 </w:t>
      </w:r>
      <w:r w:rsidR="0058079B" w:rsidRPr="004E047B">
        <w:rPr>
          <w:rFonts w:ascii="Times New Roman" w:hAnsi="Times New Roman" w:cs="Times New Roman"/>
          <w:sz w:val="24"/>
          <w:szCs w:val="24"/>
        </w:rPr>
        <w:t>UFM</w:t>
      </w:r>
      <w:r w:rsidRPr="004E047B">
        <w:rPr>
          <w:rFonts w:ascii="Times New Roman" w:hAnsi="Times New Roman" w:cs="Times New Roman"/>
          <w:sz w:val="24"/>
          <w:szCs w:val="24"/>
        </w:rPr>
        <w:t xml:space="preserve"> ou 100% do imposto retido na fonte, o que for maior,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quando</w:t>
      </w:r>
      <w:r w:rsidRPr="004E04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realizada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retenção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</w:t>
      </w:r>
      <w:r w:rsidRPr="004E04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ISSQN</w:t>
      </w:r>
      <w:r w:rsidRPr="004E04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na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fonte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por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quem</w:t>
      </w:r>
      <w:r w:rsidRPr="004E04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não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for</w:t>
      </w:r>
      <w:r w:rsidRPr="004E047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substituto</w:t>
      </w:r>
      <w:r w:rsidRPr="004E04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ou responsável</w:t>
      </w:r>
      <w:r w:rsidRPr="004E0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tributário;</w:t>
      </w:r>
    </w:p>
    <w:p w:rsidR="00FE0C14" w:rsidRPr="004E047B" w:rsidRDefault="00FE0C14" w:rsidP="00982AEF">
      <w:pPr>
        <w:pStyle w:val="Corpodetexto"/>
        <w:spacing w:line="276" w:lineRule="auto"/>
        <w:ind w:left="142" w:firstLine="566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1º Quando o embaraço à ação fiscal impossibilitar a apuração direta e real do crédito tributário, além das multas por embaraço já aplicadas durante o procedimento fiscal, será imposta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multa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no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valor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correspondente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ao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dobro</w:t>
      </w:r>
      <w:r w:rsidRPr="004E047B">
        <w:rPr>
          <w:rFonts w:ascii="Times New Roman" w:hAnsi="Times New Roman" w:cs="Times New Roman"/>
          <w:spacing w:val="-9"/>
        </w:rPr>
        <w:t xml:space="preserve"> </w:t>
      </w:r>
      <w:r w:rsidRPr="004E047B">
        <w:rPr>
          <w:rFonts w:ascii="Times New Roman" w:hAnsi="Times New Roman" w:cs="Times New Roman"/>
        </w:rPr>
        <w:t>da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multa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prevista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no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inciso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IV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deste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artigo, sem prejuízo da constituição do crédito tributário por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arbitramento.</w:t>
      </w:r>
    </w:p>
    <w:p w:rsidR="00FE0C14" w:rsidRPr="004E047B" w:rsidRDefault="00FE0C14" w:rsidP="00982AEF">
      <w:pPr>
        <w:pStyle w:val="Corpodetexto"/>
        <w:spacing w:line="276" w:lineRule="auto"/>
        <w:ind w:left="142" w:firstLine="566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2º Havendo embaraço à ação fiscal que motive a extinção de crédito tributário por decadência, além da imposição da multa prevista no inciso IV deste artigo, será imposta a multa de 100% (cem cento) do valor atualizado do crédito extinto.</w:t>
      </w:r>
    </w:p>
    <w:p w:rsidR="00FE0C14" w:rsidRPr="004E047B" w:rsidRDefault="00FE0C14" w:rsidP="00982AEF">
      <w:pPr>
        <w:pStyle w:val="Corpodetexto"/>
        <w:spacing w:line="276" w:lineRule="auto"/>
        <w:ind w:left="142" w:firstLine="566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§ 3º A multa prevista no inciso VI deste artigo será reduzida em 90% (noventa por cento) do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seu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valor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quando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houver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o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recolhimento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espontâneo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do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valor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do</w:t>
      </w:r>
      <w:r w:rsidRPr="004E047B">
        <w:rPr>
          <w:rFonts w:ascii="Times New Roman" w:hAnsi="Times New Roman" w:cs="Times New Roman"/>
          <w:spacing w:val="-8"/>
        </w:rPr>
        <w:t xml:space="preserve"> </w:t>
      </w:r>
      <w:r w:rsidRPr="004E047B">
        <w:rPr>
          <w:rFonts w:ascii="Times New Roman" w:hAnsi="Times New Roman" w:cs="Times New Roman"/>
        </w:rPr>
        <w:t>ISSQN</w:t>
      </w:r>
      <w:r w:rsidRPr="004E047B">
        <w:rPr>
          <w:rFonts w:ascii="Times New Roman" w:hAnsi="Times New Roman" w:cs="Times New Roman"/>
          <w:spacing w:val="-4"/>
        </w:rPr>
        <w:t xml:space="preserve"> </w:t>
      </w:r>
      <w:r w:rsidRPr="004E047B">
        <w:rPr>
          <w:rFonts w:ascii="Times New Roman" w:hAnsi="Times New Roman" w:cs="Times New Roman"/>
        </w:rPr>
        <w:t>retido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na</w:t>
      </w:r>
      <w:r w:rsidRPr="004E047B">
        <w:rPr>
          <w:rFonts w:ascii="Times New Roman" w:hAnsi="Times New Roman" w:cs="Times New Roman"/>
          <w:spacing w:val="-6"/>
        </w:rPr>
        <w:t xml:space="preserve"> </w:t>
      </w:r>
      <w:r w:rsidRPr="004E047B">
        <w:rPr>
          <w:rFonts w:ascii="Times New Roman" w:hAnsi="Times New Roman" w:cs="Times New Roman"/>
        </w:rPr>
        <w:t>fonte, antes do início de procedimento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fiscal.</w:t>
      </w:r>
    </w:p>
    <w:p w:rsidR="00B72FA2" w:rsidRPr="004E047B" w:rsidRDefault="00FE0C14" w:rsidP="00B72FA2">
      <w:pPr>
        <w:pStyle w:val="Corpodetexto"/>
        <w:spacing w:line="276" w:lineRule="auto"/>
        <w:rPr>
          <w:rFonts w:ascii="Times New Roman" w:hAnsi="Times New Roman" w:cs="Times New Roman"/>
        </w:rPr>
      </w:pPr>
      <w:r w:rsidRPr="004E047B">
        <w:rPr>
          <w:rFonts w:ascii="Times New Roman" w:hAnsi="Times New Roman" w:cs="Times New Roman"/>
        </w:rPr>
        <w:t>Art. 277-F</w:t>
      </w:r>
      <w:r w:rsidRPr="004E047B">
        <w:rPr>
          <w:rFonts w:ascii="Times New Roman" w:hAnsi="Times New Roman" w:cs="Times New Roman"/>
          <w:b/>
        </w:rPr>
        <w:t>.</w:t>
      </w:r>
      <w:r w:rsidRPr="004E047B">
        <w:rPr>
          <w:rFonts w:ascii="Times New Roman" w:hAnsi="Times New Roman" w:cs="Times New Roman"/>
          <w:b/>
          <w:spacing w:val="-22"/>
        </w:rPr>
        <w:t xml:space="preserve"> </w:t>
      </w:r>
      <w:r w:rsidRPr="004E047B">
        <w:rPr>
          <w:rFonts w:ascii="Times New Roman" w:hAnsi="Times New Roman" w:cs="Times New Roman"/>
        </w:rPr>
        <w:t>As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multas</w:t>
      </w:r>
      <w:r w:rsidRPr="004E047B">
        <w:rPr>
          <w:rFonts w:ascii="Times New Roman" w:hAnsi="Times New Roman" w:cs="Times New Roman"/>
          <w:spacing w:val="-15"/>
        </w:rPr>
        <w:t xml:space="preserve"> </w:t>
      </w:r>
      <w:r w:rsidRPr="004E047B">
        <w:rPr>
          <w:rFonts w:ascii="Times New Roman" w:hAnsi="Times New Roman" w:cs="Times New Roman"/>
        </w:rPr>
        <w:t>previstas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nesta</w:t>
      </w:r>
      <w:r w:rsidRPr="004E047B">
        <w:rPr>
          <w:rFonts w:ascii="Times New Roman" w:hAnsi="Times New Roman" w:cs="Times New Roman"/>
          <w:spacing w:val="-10"/>
        </w:rPr>
        <w:t xml:space="preserve"> </w:t>
      </w:r>
      <w:r w:rsidRPr="004E047B">
        <w:rPr>
          <w:rFonts w:ascii="Times New Roman" w:hAnsi="Times New Roman" w:cs="Times New Roman"/>
        </w:rPr>
        <w:t>seção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sofrerão</w:t>
      </w:r>
      <w:r w:rsidRPr="004E047B">
        <w:rPr>
          <w:rFonts w:ascii="Times New Roman" w:hAnsi="Times New Roman" w:cs="Times New Roman"/>
          <w:spacing w:val="-14"/>
        </w:rPr>
        <w:t xml:space="preserve"> </w:t>
      </w:r>
      <w:r w:rsidRPr="004E047B">
        <w:rPr>
          <w:rFonts w:ascii="Times New Roman" w:hAnsi="Times New Roman" w:cs="Times New Roman"/>
        </w:rPr>
        <w:t>as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seguintes</w:t>
      </w:r>
      <w:r w:rsidRPr="004E047B">
        <w:rPr>
          <w:rFonts w:ascii="Times New Roman" w:hAnsi="Times New Roman" w:cs="Times New Roman"/>
          <w:spacing w:val="-13"/>
        </w:rPr>
        <w:t xml:space="preserve"> </w:t>
      </w:r>
      <w:r w:rsidRPr="004E047B">
        <w:rPr>
          <w:rFonts w:ascii="Times New Roman" w:hAnsi="Times New Roman" w:cs="Times New Roman"/>
        </w:rPr>
        <w:t>reduções,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quando</w:t>
      </w:r>
      <w:r w:rsidRPr="004E047B">
        <w:rPr>
          <w:rFonts w:ascii="Times New Roman" w:hAnsi="Times New Roman" w:cs="Times New Roman"/>
          <w:spacing w:val="-11"/>
        </w:rPr>
        <w:t xml:space="preserve"> </w:t>
      </w:r>
      <w:r w:rsidRPr="004E047B">
        <w:rPr>
          <w:rFonts w:ascii="Times New Roman" w:hAnsi="Times New Roman" w:cs="Times New Roman"/>
        </w:rPr>
        <w:t>o</w:t>
      </w:r>
      <w:r w:rsidRPr="004E047B">
        <w:rPr>
          <w:rFonts w:ascii="Times New Roman" w:hAnsi="Times New Roman" w:cs="Times New Roman"/>
          <w:spacing w:val="-12"/>
        </w:rPr>
        <w:t xml:space="preserve"> </w:t>
      </w:r>
      <w:r w:rsidRPr="004E047B">
        <w:rPr>
          <w:rFonts w:ascii="Times New Roman" w:hAnsi="Times New Roman" w:cs="Times New Roman"/>
        </w:rPr>
        <w:t>sujeito passivo efetuar o pagamento integral do crédito tributário</w:t>
      </w:r>
      <w:r w:rsidRPr="004E047B">
        <w:rPr>
          <w:rFonts w:ascii="Times New Roman" w:hAnsi="Times New Roman" w:cs="Times New Roman"/>
          <w:spacing w:val="-5"/>
        </w:rPr>
        <w:t xml:space="preserve"> </w:t>
      </w:r>
      <w:r w:rsidRPr="004E047B">
        <w:rPr>
          <w:rFonts w:ascii="Times New Roman" w:hAnsi="Times New Roman" w:cs="Times New Roman"/>
        </w:rPr>
        <w:t>lançado:</w:t>
      </w:r>
      <w:r w:rsidR="00B72FA2" w:rsidRPr="004E047B">
        <w:rPr>
          <w:rFonts w:ascii="Times New Roman" w:hAnsi="Times New Roman" w:cs="Times New Roman"/>
        </w:rPr>
        <w:t xml:space="preserve"> (AC)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 - de 30% (trinta por cento), no prazo para</w:t>
      </w:r>
      <w:r w:rsidRPr="004E04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defesa;</w:t>
      </w:r>
    </w:p>
    <w:p w:rsidR="00FE0C14" w:rsidRPr="004E047B" w:rsidRDefault="00FE0C14" w:rsidP="00982AEF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II - de 20% (vinte por cento), até o termo final do prazo para apresentação de recurso contra decisão da primeira instância de julgamento</w:t>
      </w:r>
      <w:r w:rsidRPr="004E04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administrativo.</w:t>
      </w:r>
    </w:p>
    <w:p w:rsidR="007A61F7" w:rsidRPr="004E047B" w:rsidRDefault="001308CA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</w:t>
      </w:r>
    </w:p>
    <w:p w:rsidR="001308CA" w:rsidRPr="004E047B" w:rsidRDefault="001308CA" w:rsidP="00B72FA2">
      <w:pPr>
        <w:tabs>
          <w:tab w:val="left" w:pos="3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EB1092" w:rsidRPr="004E047B" w:rsidRDefault="00EB1092" w:rsidP="00B72FA2">
      <w:pPr>
        <w:widowControl w:val="0"/>
        <w:tabs>
          <w:tab w:val="left" w:pos="0"/>
          <w:tab w:val="left" w:pos="1134"/>
          <w:tab w:val="left" w:pos="1418"/>
          <w:tab w:val="left" w:pos="2977"/>
        </w:tabs>
        <w:autoSpaceDE w:val="0"/>
        <w:autoSpaceDN w:val="0"/>
        <w:adjustRightInd w:val="0"/>
        <w:ind w:right="-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Art. 284.</w:t>
      </w:r>
      <w:r w:rsidRPr="004E047B">
        <w:rPr>
          <w:rFonts w:ascii="Times New Roman" w:hAnsi="Times New Roman" w:cs="Times New Roman"/>
          <w:sz w:val="24"/>
          <w:szCs w:val="24"/>
        </w:rPr>
        <w:t xml:space="preserve"> Os tributos não pagos no vencimento ficarão sujeitos as  </w:t>
      </w:r>
      <w:r w:rsidR="00F17202" w:rsidRPr="004E047B">
        <w:rPr>
          <w:rFonts w:ascii="Times New Roman" w:hAnsi="Times New Roman" w:cs="Times New Roman"/>
          <w:sz w:val="24"/>
          <w:szCs w:val="24"/>
        </w:rPr>
        <w:t xml:space="preserve">multas </w:t>
      </w:r>
      <w:r w:rsidRPr="004E047B">
        <w:rPr>
          <w:rFonts w:ascii="Times New Roman" w:hAnsi="Times New Roman" w:cs="Times New Roman"/>
          <w:sz w:val="24"/>
          <w:szCs w:val="24"/>
        </w:rPr>
        <w:t xml:space="preserve"> moratórios, </w:t>
      </w:r>
      <w:r w:rsidR="005C24C9" w:rsidRPr="004E047B">
        <w:rPr>
          <w:rFonts w:ascii="Times New Roman" w:hAnsi="Times New Roman" w:cs="Times New Roman"/>
          <w:sz w:val="24"/>
          <w:szCs w:val="24"/>
        </w:rPr>
        <w:t>nos percentuais a baixo</w:t>
      </w:r>
      <w:r w:rsidRPr="004E047B">
        <w:rPr>
          <w:rFonts w:ascii="Times New Roman" w:hAnsi="Times New Roman" w:cs="Times New Roman"/>
          <w:sz w:val="24"/>
          <w:szCs w:val="24"/>
        </w:rPr>
        <w:t>:</w:t>
      </w:r>
      <w:r w:rsidR="00E90CAC" w:rsidRPr="004E047B"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EB1092" w:rsidRPr="004E047B" w:rsidRDefault="00EB1092" w:rsidP="00B72FA2">
      <w:pPr>
        <w:widowControl w:val="0"/>
        <w:tabs>
          <w:tab w:val="left" w:pos="0"/>
          <w:tab w:val="left" w:pos="1134"/>
          <w:tab w:val="left" w:pos="1418"/>
          <w:tab w:val="left" w:pos="2977"/>
        </w:tabs>
        <w:autoSpaceDE w:val="0"/>
        <w:autoSpaceDN w:val="0"/>
        <w:adjustRightInd w:val="0"/>
        <w:ind w:right="-28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092" w:rsidRPr="004E047B" w:rsidRDefault="00EB1092" w:rsidP="00B72FA2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a) até 30 (trinta) dias de atraso.................................... 10% </w:t>
      </w:r>
    </w:p>
    <w:p w:rsidR="00EB1092" w:rsidRPr="004E047B" w:rsidRDefault="00EB1092" w:rsidP="00B72FA2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b) de 31 (trinta e um) a 90 (noventa) dias..................... </w:t>
      </w:r>
      <w:r w:rsidR="00E90CAC" w:rsidRPr="004E047B">
        <w:rPr>
          <w:rFonts w:ascii="Times New Roman" w:hAnsi="Times New Roman" w:cs="Times New Roman"/>
          <w:sz w:val="24"/>
          <w:szCs w:val="24"/>
        </w:rPr>
        <w:t>15</w:t>
      </w:r>
      <w:r w:rsidRPr="004E047B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EB1092" w:rsidRPr="004E047B" w:rsidRDefault="00EB1092" w:rsidP="00B72FA2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c) de 91 (noventa e um) dias em diante........................ </w:t>
      </w:r>
      <w:r w:rsidR="00E90CAC" w:rsidRPr="004E047B">
        <w:rPr>
          <w:rFonts w:ascii="Times New Roman" w:hAnsi="Times New Roman" w:cs="Times New Roman"/>
          <w:sz w:val="24"/>
          <w:szCs w:val="24"/>
        </w:rPr>
        <w:t>2</w:t>
      </w:r>
      <w:r w:rsidR="00E755D8">
        <w:rPr>
          <w:rFonts w:ascii="Times New Roman" w:hAnsi="Times New Roman" w:cs="Times New Roman"/>
          <w:sz w:val="24"/>
          <w:szCs w:val="24"/>
        </w:rPr>
        <w:t>0</w:t>
      </w:r>
      <w:r w:rsidRPr="004E047B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C92A24" w:rsidRPr="004E047B" w:rsidRDefault="00C92A24" w:rsidP="00B72FA2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right="-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C92A24" w:rsidRPr="004E047B" w:rsidRDefault="00C92A24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Ar</w:t>
      </w:r>
      <w:bookmarkStart w:id="35" w:name="1"/>
      <w:bookmarkEnd w:id="35"/>
      <w:r w:rsidRPr="004E047B">
        <w:rPr>
          <w:rFonts w:ascii="Times New Roman" w:hAnsi="Times New Roman" w:cs="Times New Roman"/>
          <w:b/>
          <w:sz w:val="24"/>
          <w:szCs w:val="24"/>
        </w:rPr>
        <w:t>t. 291.</w:t>
      </w:r>
      <w:r w:rsidRPr="004E047B">
        <w:rPr>
          <w:rFonts w:ascii="Times New Roman" w:hAnsi="Times New Roman" w:cs="Times New Roman"/>
          <w:sz w:val="24"/>
          <w:szCs w:val="24"/>
        </w:rPr>
        <w:t xml:space="preserve"> Poderão ser parcelados em até 60 (sessenta meses) os créditos constituídos ou não, inscritos ou não em Dívida Ativa, mesmo em fase de execução fiscal já ajuizada, ou</w:t>
      </w:r>
      <w:r w:rsidR="0019182F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 xml:space="preserve"> protestadas desde que dos exercícios fiscais anteriores.  (NR)</w:t>
      </w:r>
    </w:p>
    <w:p w:rsidR="00C92A24" w:rsidRPr="004E047B" w:rsidRDefault="0019182F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                “</w:t>
      </w:r>
      <w:r w:rsidR="00C92A24" w:rsidRPr="004E047B">
        <w:rPr>
          <w:rFonts w:ascii="Times New Roman" w:hAnsi="Times New Roman" w:cs="Times New Roman"/>
          <w:b/>
          <w:sz w:val="24"/>
          <w:szCs w:val="24"/>
        </w:rPr>
        <w:t>§ 1º</w:t>
      </w:r>
      <w:r w:rsidR="00C92A24"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Pr="004E047B">
        <w:rPr>
          <w:rFonts w:ascii="Times New Roman" w:hAnsi="Times New Roman" w:cs="Times New Roman"/>
          <w:sz w:val="24"/>
          <w:szCs w:val="24"/>
        </w:rPr>
        <w:t>.......................................”</w:t>
      </w:r>
      <w:r w:rsidR="00C92A24" w:rsidRPr="004E047B">
        <w:rPr>
          <w:rFonts w:ascii="Times New Roman" w:hAnsi="Times New Roman" w:cs="Times New Roman"/>
          <w:sz w:val="24"/>
          <w:szCs w:val="24"/>
        </w:rPr>
        <w:t>.</w:t>
      </w:r>
    </w:p>
    <w:p w:rsidR="00C92A24" w:rsidRPr="004E047B" w:rsidRDefault="00C92A24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 2º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705F4B" w:rsidRPr="004E047B">
        <w:rPr>
          <w:rFonts w:ascii="Times New Roman" w:hAnsi="Times New Roman" w:cs="Times New Roman"/>
          <w:sz w:val="24"/>
          <w:szCs w:val="24"/>
        </w:rPr>
        <w:t>O requerimento de parcelamento do débito implica a confissão irrevogável da dívida, com reconhecimento expresso da certeza e liquidez do crédito correspondente e renúncia expressa a qualquer defesa ou recurso administrativo, produzindo, ainda, os efeitos previstos no art. 174, Parágrafo Único, IV, do Código Tributário Nacional, Lei nº. 5.172, de 25 de outubro de 1996, e no art. 202, inciso V, do Código Civil – Lei n. º 10.406/02, salvo nos casos de prescrição.</w:t>
      </w:r>
      <w:r w:rsidRPr="004E047B">
        <w:rPr>
          <w:rFonts w:ascii="Times New Roman" w:hAnsi="Times New Roman" w:cs="Times New Roman"/>
          <w:sz w:val="24"/>
          <w:szCs w:val="24"/>
        </w:rPr>
        <w:t>.</w:t>
      </w:r>
      <w:r w:rsidR="008B270A" w:rsidRPr="004E047B">
        <w:rPr>
          <w:rFonts w:ascii="Times New Roman" w:hAnsi="Times New Roman" w:cs="Times New Roman"/>
          <w:sz w:val="24"/>
          <w:szCs w:val="24"/>
        </w:rPr>
        <w:t>(NR)</w:t>
      </w:r>
    </w:p>
    <w:p w:rsidR="00C92A24" w:rsidRPr="004E047B" w:rsidRDefault="00C92A24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 3º</w:t>
      </w:r>
      <w:r w:rsidR="00CC0607" w:rsidRPr="004E047B">
        <w:rPr>
          <w:rFonts w:ascii="Times New Roman" w:hAnsi="Times New Roman" w:cs="Times New Roman"/>
          <w:sz w:val="24"/>
          <w:szCs w:val="24"/>
        </w:rPr>
        <w:t xml:space="preserve"> O valor </w:t>
      </w:r>
      <w:r w:rsidRPr="004E047B">
        <w:rPr>
          <w:rFonts w:ascii="Times New Roman" w:hAnsi="Times New Roman" w:cs="Times New Roman"/>
          <w:sz w:val="24"/>
          <w:szCs w:val="24"/>
        </w:rPr>
        <w:t xml:space="preserve"> mínim</w:t>
      </w:r>
      <w:r w:rsidR="00CC0607" w:rsidRPr="004E047B">
        <w:rPr>
          <w:rFonts w:ascii="Times New Roman" w:hAnsi="Times New Roman" w:cs="Times New Roman"/>
          <w:sz w:val="24"/>
          <w:szCs w:val="24"/>
        </w:rPr>
        <w:t>o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CC0607" w:rsidRPr="004E047B">
        <w:rPr>
          <w:rFonts w:ascii="Times New Roman" w:hAnsi="Times New Roman" w:cs="Times New Roman"/>
          <w:sz w:val="24"/>
          <w:szCs w:val="24"/>
        </w:rPr>
        <w:t xml:space="preserve">de cada parcela </w:t>
      </w:r>
      <w:r w:rsidRPr="004E047B">
        <w:rPr>
          <w:rFonts w:ascii="Times New Roman" w:hAnsi="Times New Roman" w:cs="Times New Roman"/>
          <w:sz w:val="24"/>
          <w:szCs w:val="24"/>
        </w:rPr>
        <w:t>será de ( NR)</w:t>
      </w:r>
    </w:p>
    <w:p w:rsidR="00C92A24" w:rsidRPr="004E047B" w:rsidRDefault="00C92A24" w:rsidP="00B72FA2">
      <w:pPr>
        <w:pStyle w:val="PargrafodaLista"/>
        <w:numPr>
          <w:ilvl w:val="0"/>
          <w:numId w:val="2"/>
        </w:num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100 (cem) UFM para pessoas jurídicas ;</w:t>
      </w:r>
    </w:p>
    <w:p w:rsidR="00C92A24" w:rsidRPr="004E047B" w:rsidRDefault="00C92A24" w:rsidP="00B72FA2">
      <w:pPr>
        <w:pStyle w:val="PargrafodaLista"/>
        <w:numPr>
          <w:ilvl w:val="0"/>
          <w:numId w:val="2"/>
        </w:num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>50 (cinquenta  ) UFM para pessoas físicas</w:t>
      </w:r>
    </w:p>
    <w:p w:rsidR="00C92A24" w:rsidRPr="004E047B" w:rsidRDefault="00C92A24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 4º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19182F" w:rsidRPr="004E047B">
        <w:rPr>
          <w:rFonts w:ascii="Times New Roman" w:hAnsi="Times New Roman" w:cs="Times New Roman"/>
          <w:sz w:val="24"/>
          <w:szCs w:val="24"/>
        </w:rPr>
        <w:t>.............................</w:t>
      </w:r>
      <w:r w:rsidRPr="004E047B">
        <w:rPr>
          <w:rFonts w:ascii="Times New Roman" w:hAnsi="Times New Roman" w:cs="Times New Roman"/>
          <w:b/>
          <w:sz w:val="24"/>
          <w:szCs w:val="24"/>
        </w:rPr>
        <w:t>.</w:t>
      </w:r>
      <w:r w:rsidRPr="004E04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1FE7" w:rsidRPr="004E047B" w:rsidRDefault="008B270A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§5</w:t>
      </w:r>
      <w:r w:rsidRPr="004E047B">
        <w:rPr>
          <w:rFonts w:ascii="Times New Roman" w:hAnsi="Times New Roman" w:cs="Times New Roman"/>
          <w:sz w:val="24"/>
          <w:szCs w:val="24"/>
        </w:rPr>
        <w:t xml:space="preserve">º </w:t>
      </w:r>
      <w:r w:rsidR="00D11FE7" w:rsidRPr="004E047B">
        <w:rPr>
          <w:rFonts w:ascii="Times New Roman" w:hAnsi="Times New Roman" w:cs="Times New Roman"/>
          <w:sz w:val="24"/>
          <w:szCs w:val="24"/>
        </w:rPr>
        <w:t>É vedado o parcelamento na forma d</w:t>
      </w:r>
      <w:r w:rsidR="0019182F" w:rsidRPr="004E047B">
        <w:rPr>
          <w:rFonts w:ascii="Times New Roman" w:hAnsi="Times New Roman" w:cs="Times New Roman"/>
          <w:sz w:val="24"/>
          <w:szCs w:val="24"/>
        </w:rPr>
        <w:t>est</w:t>
      </w:r>
      <w:r w:rsidR="00D11FE7" w:rsidRPr="004E047B">
        <w:rPr>
          <w:rFonts w:ascii="Times New Roman" w:hAnsi="Times New Roman" w:cs="Times New Roman"/>
          <w:sz w:val="24"/>
          <w:szCs w:val="24"/>
        </w:rPr>
        <w:t>a Lei:</w:t>
      </w:r>
      <w:r w:rsidR="0019182F" w:rsidRPr="004E047B">
        <w:rPr>
          <w:rFonts w:ascii="Times New Roman" w:hAnsi="Times New Roman" w:cs="Times New Roman"/>
          <w:sz w:val="24"/>
          <w:szCs w:val="24"/>
        </w:rPr>
        <w:t xml:space="preserve"> (AC )</w:t>
      </w:r>
    </w:p>
    <w:p w:rsidR="00D11FE7" w:rsidRPr="004E047B" w:rsidRDefault="00D11FE7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I - do Imposto sobre Serviço de Qualquer Natureza - ISSQN - retido na </w:t>
      </w:r>
    </w:p>
    <w:p w:rsidR="00D11FE7" w:rsidRPr="004E047B" w:rsidRDefault="00D11FE7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fonte; </w:t>
      </w:r>
    </w:p>
    <w:p w:rsidR="00D11FE7" w:rsidRPr="004E047B" w:rsidRDefault="00D11FE7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II - do Imposto sobre Serviço de Qualquer Natureza - ISSQN - de autônomos, das taxas municipais e do Imposto sobre a Propriedade Predial e Territorial Urbana - IPTU -, no mesmo exercício a que se referirem os lançamentos, salvo quando o débito for inscrito em dívida ativa no curso do exercício, no interesse da Fazenda Municipal. </w:t>
      </w:r>
    </w:p>
    <w:p w:rsidR="0019182F" w:rsidRPr="004E047B" w:rsidRDefault="006F65E6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9182F" w:rsidRPr="004E047B">
        <w:rPr>
          <w:rFonts w:ascii="Times New Roman" w:hAnsi="Times New Roman" w:cs="Times New Roman"/>
          <w:b/>
          <w:sz w:val="24"/>
          <w:szCs w:val="24"/>
        </w:rPr>
        <w:t>6</w:t>
      </w:r>
      <w:r w:rsidRPr="004E047B">
        <w:rPr>
          <w:rFonts w:ascii="Times New Roman" w:hAnsi="Times New Roman" w:cs="Times New Roman"/>
          <w:b/>
          <w:sz w:val="24"/>
          <w:szCs w:val="24"/>
        </w:rPr>
        <w:t>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O   pedido   de   parcelamento   dos   créditos tributários e não tributários e seus acréscimos legais, superiores a </w:t>
      </w:r>
      <w:r w:rsidR="0019182F" w:rsidRPr="004E047B">
        <w:rPr>
          <w:rFonts w:ascii="Times New Roman" w:hAnsi="Times New Roman" w:cs="Times New Roman"/>
          <w:sz w:val="24"/>
          <w:szCs w:val="24"/>
        </w:rPr>
        <w:t>1.300</w:t>
      </w:r>
      <w:r w:rsidR="00624B18" w:rsidRPr="004E047B">
        <w:rPr>
          <w:rFonts w:ascii="Times New Roman" w:hAnsi="Times New Roman" w:cs="Times New Roman"/>
          <w:sz w:val="24"/>
          <w:szCs w:val="24"/>
        </w:rPr>
        <w:t>.000</w:t>
      </w:r>
      <w:r w:rsidRPr="004E047B">
        <w:rPr>
          <w:rFonts w:ascii="Times New Roman" w:hAnsi="Times New Roman" w:cs="Times New Roman"/>
          <w:sz w:val="24"/>
          <w:szCs w:val="24"/>
        </w:rPr>
        <w:t xml:space="preserve"> ( </w:t>
      </w:r>
      <w:r w:rsidR="0019182F" w:rsidRPr="004E047B">
        <w:rPr>
          <w:rFonts w:ascii="Times New Roman" w:hAnsi="Times New Roman" w:cs="Times New Roman"/>
          <w:sz w:val="24"/>
          <w:szCs w:val="24"/>
        </w:rPr>
        <w:t>hum</w:t>
      </w:r>
      <w:r w:rsidR="00624B18" w:rsidRPr="004E047B">
        <w:rPr>
          <w:rFonts w:ascii="Times New Roman" w:hAnsi="Times New Roman" w:cs="Times New Roman"/>
          <w:sz w:val="24"/>
          <w:szCs w:val="24"/>
        </w:rPr>
        <w:t xml:space="preserve"> milhão e </w:t>
      </w:r>
      <w:r w:rsidR="0019182F" w:rsidRPr="004E047B">
        <w:rPr>
          <w:rFonts w:ascii="Times New Roman" w:hAnsi="Times New Roman" w:cs="Times New Roman"/>
          <w:sz w:val="24"/>
          <w:szCs w:val="24"/>
        </w:rPr>
        <w:t>trezent</w:t>
      </w:r>
      <w:r w:rsidR="00624B18" w:rsidRPr="004E047B">
        <w:rPr>
          <w:rFonts w:ascii="Times New Roman" w:hAnsi="Times New Roman" w:cs="Times New Roman"/>
          <w:sz w:val="24"/>
          <w:szCs w:val="24"/>
        </w:rPr>
        <w:t>o</w:t>
      </w:r>
      <w:r w:rsidR="0019182F" w:rsidRPr="004E047B">
        <w:rPr>
          <w:rFonts w:ascii="Times New Roman" w:hAnsi="Times New Roman" w:cs="Times New Roman"/>
          <w:sz w:val="24"/>
          <w:szCs w:val="24"/>
        </w:rPr>
        <w:t>s</w:t>
      </w:r>
      <w:r w:rsidR="00624B18" w:rsidRPr="004E047B">
        <w:rPr>
          <w:rFonts w:ascii="Times New Roman" w:hAnsi="Times New Roman" w:cs="Times New Roman"/>
          <w:sz w:val="24"/>
          <w:szCs w:val="24"/>
        </w:rPr>
        <w:t xml:space="preserve"> mil</w:t>
      </w:r>
      <w:r w:rsidR="0019182F" w:rsidRPr="004E047B">
        <w:rPr>
          <w:rFonts w:ascii="Times New Roman" w:hAnsi="Times New Roman" w:cs="Times New Roman"/>
          <w:sz w:val="24"/>
          <w:szCs w:val="24"/>
        </w:rPr>
        <w:t>)</w:t>
      </w:r>
      <w:r w:rsidRPr="004E047B">
        <w:rPr>
          <w:rFonts w:ascii="Times New Roman" w:hAnsi="Times New Roman" w:cs="Times New Roman"/>
          <w:sz w:val="24"/>
          <w:szCs w:val="24"/>
        </w:rPr>
        <w:t xml:space="preserve"> U</w:t>
      </w:r>
      <w:r w:rsidR="0019182F" w:rsidRPr="004E047B">
        <w:rPr>
          <w:rFonts w:ascii="Times New Roman" w:hAnsi="Times New Roman" w:cs="Times New Roman"/>
          <w:sz w:val="24"/>
          <w:szCs w:val="24"/>
        </w:rPr>
        <w:t>FM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19182F" w:rsidRPr="004E047B">
        <w:rPr>
          <w:rFonts w:ascii="Times New Roman" w:hAnsi="Times New Roman" w:cs="Times New Roman"/>
          <w:sz w:val="24"/>
          <w:szCs w:val="24"/>
        </w:rPr>
        <w:t>Unidade Fiscal Município)</w:t>
      </w:r>
      <w:r w:rsidRPr="004E047B">
        <w:rPr>
          <w:rFonts w:ascii="Times New Roman" w:hAnsi="Times New Roman" w:cs="Times New Roman"/>
          <w:sz w:val="24"/>
          <w:szCs w:val="24"/>
        </w:rPr>
        <w:t>, poderão ser deferidos excepcionalmente em até 180 (cento e oitenta) parcelas, por ato do Secretário Municipal</w:t>
      </w:r>
      <w:r w:rsidR="0019182F" w:rsidRPr="004E047B">
        <w:rPr>
          <w:rFonts w:ascii="Times New Roman" w:hAnsi="Times New Roman" w:cs="Times New Roman"/>
          <w:sz w:val="24"/>
          <w:szCs w:val="24"/>
        </w:rPr>
        <w:t xml:space="preserve"> de Fazenda</w:t>
      </w:r>
      <w:r w:rsidRPr="004E047B">
        <w:rPr>
          <w:rFonts w:ascii="Times New Roman" w:hAnsi="Times New Roman" w:cs="Times New Roman"/>
          <w:sz w:val="24"/>
          <w:szCs w:val="24"/>
        </w:rPr>
        <w:t>, respeitando</w:t>
      </w:r>
      <w:r w:rsidR="0019182F" w:rsidRPr="004E047B">
        <w:rPr>
          <w:rFonts w:ascii="Times New Roman" w:hAnsi="Times New Roman" w:cs="Times New Roman"/>
          <w:sz w:val="24"/>
          <w:szCs w:val="24"/>
        </w:rPr>
        <w:t>-</w:t>
      </w:r>
      <w:r w:rsidRPr="004E047B">
        <w:rPr>
          <w:rFonts w:ascii="Times New Roman" w:hAnsi="Times New Roman" w:cs="Times New Roman"/>
          <w:sz w:val="24"/>
          <w:szCs w:val="24"/>
        </w:rPr>
        <w:t xml:space="preserve">se os limites estabelecidos nas </w:t>
      </w:r>
      <w:r w:rsidR="0019182F" w:rsidRPr="004E047B">
        <w:rPr>
          <w:rFonts w:ascii="Times New Roman" w:hAnsi="Times New Roman" w:cs="Times New Roman"/>
          <w:sz w:val="24"/>
          <w:szCs w:val="24"/>
        </w:rPr>
        <w:t>alíneas</w:t>
      </w:r>
      <w:r w:rsidRPr="004E047B">
        <w:rPr>
          <w:rFonts w:ascii="Times New Roman" w:hAnsi="Times New Roman" w:cs="Times New Roman"/>
          <w:sz w:val="24"/>
          <w:szCs w:val="24"/>
        </w:rPr>
        <w:t xml:space="preserve"> “a” e “b” do </w:t>
      </w:r>
      <w:r w:rsidR="0019182F" w:rsidRPr="004E047B">
        <w:rPr>
          <w:rFonts w:ascii="Times New Roman" w:hAnsi="Times New Roman" w:cs="Times New Roman"/>
          <w:sz w:val="24"/>
          <w:szCs w:val="24"/>
        </w:rPr>
        <w:t>§3º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desse artigo. </w:t>
      </w:r>
      <w:r w:rsidR="0019182F" w:rsidRPr="004E047B">
        <w:rPr>
          <w:rFonts w:ascii="Times New Roman" w:hAnsi="Times New Roman" w:cs="Times New Roman"/>
          <w:sz w:val="24"/>
          <w:szCs w:val="24"/>
        </w:rPr>
        <w:t>(AC )</w:t>
      </w:r>
    </w:p>
    <w:p w:rsidR="0019182F" w:rsidRPr="00E755D8" w:rsidRDefault="0019182F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E6" w:rsidRPr="004E047B">
        <w:rPr>
          <w:rFonts w:ascii="Times New Roman" w:hAnsi="Times New Roman" w:cs="Times New Roman"/>
          <w:b/>
          <w:sz w:val="24"/>
          <w:szCs w:val="24"/>
        </w:rPr>
        <w:t>§</w:t>
      </w:r>
      <w:r w:rsidRPr="004E047B">
        <w:rPr>
          <w:rFonts w:ascii="Times New Roman" w:hAnsi="Times New Roman" w:cs="Times New Roman"/>
          <w:b/>
          <w:sz w:val="24"/>
          <w:szCs w:val="24"/>
        </w:rPr>
        <w:t>7</w:t>
      </w:r>
      <w:r w:rsidR="006F65E6" w:rsidRPr="004E047B">
        <w:rPr>
          <w:rFonts w:ascii="Times New Roman" w:hAnsi="Times New Roman" w:cs="Times New Roman"/>
          <w:b/>
          <w:sz w:val="24"/>
          <w:szCs w:val="24"/>
        </w:rPr>
        <w:t>º</w:t>
      </w:r>
      <w:r w:rsidR="006F65E6" w:rsidRPr="004E047B">
        <w:rPr>
          <w:rFonts w:ascii="Times New Roman" w:hAnsi="Times New Roman" w:cs="Times New Roman"/>
          <w:sz w:val="24"/>
          <w:szCs w:val="24"/>
        </w:rPr>
        <w:t xml:space="preserve"> O pedido de parcelamento dos créditos tributários e não tributários e seus acréscimos legais, acima do valor descrito no parágrafo anterior  só poderá ser deferido pelo Chefe do Poder Executivo em parcelas e prazos que correspondam ao interesse da administração pública municipal e ao interesse público, segundo critérios </w:t>
      </w:r>
      <w:r w:rsidR="006F65E6" w:rsidRPr="00E755D8">
        <w:rPr>
          <w:rFonts w:ascii="Times New Roman" w:hAnsi="Times New Roman" w:cs="Times New Roman"/>
          <w:sz w:val="24"/>
          <w:szCs w:val="24"/>
        </w:rPr>
        <w:t>de conveniência, oportunidade e justiça.</w:t>
      </w:r>
      <w:r w:rsidRPr="00E755D8">
        <w:rPr>
          <w:rFonts w:ascii="Times New Roman" w:hAnsi="Times New Roman" w:cs="Times New Roman"/>
          <w:sz w:val="24"/>
          <w:szCs w:val="24"/>
        </w:rPr>
        <w:t xml:space="preserve"> (AC )</w:t>
      </w:r>
    </w:p>
    <w:p w:rsidR="0019182F" w:rsidRPr="004E047B" w:rsidRDefault="006F65E6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C0607" w:rsidRPr="004E047B">
        <w:rPr>
          <w:rFonts w:ascii="Times New Roman" w:hAnsi="Times New Roman" w:cs="Times New Roman"/>
          <w:b/>
          <w:sz w:val="24"/>
          <w:szCs w:val="24"/>
        </w:rPr>
        <w:t xml:space="preserve">    §8</w:t>
      </w:r>
      <w:r w:rsidRPr="004E047B">
        <w:rPr>
          <w:rFonts w:ascii="Times New Roman" w:hAnsi="Times New Roman" w:cs="Times New Roman"/>
          <w:b/>
          <w:sz w:val="24"/>
          <w:szCs w:val="24"/>
        </w:rPr>
        <w:t>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-  Aplica-se os limites mínimos de 10% (dez por cento)</w:t>
      </w:r>
      <w:r w:rsidR="00A36EAC" w:rsidRPr="004E047B">
        <w:rPr>
          <w:rFonts w:ascii="Times New Roman" w:hAnsi="Times New Roman" w:cs="Times New Roman"/>
          <w:sz w:val="24"/>
          <w:szCs w:val="24"/>
        </w:rPr>
        <w:t xml:space="preserve"> e máximo 30% (trinta por cento)</w:t>
      </w:r>
      <w:r w:rsidRPr="004E047B">
        <w:rPr>
          <w:rFonts w:ascii="Times New Roman" w:hAnsi="Times New Roman" w:cs="Times New Roman"/>
          <w:sz w:val="24"/>
          <w:szCs w:val="24"/>
        </w:rPr>
        <w:t xml:space="preserve"> de entrada para pessoa </w:t>
      </w:r>
      <w:r w:rsidR="00E755D8" w:rsidRPr="004E047B">
        <w:rPr>
          <w:rFonts w:ascii="Times New Roman" w:hAnsi="Times New Roman" w:cs="Times New Roman"/>
          <w:sz w:val="24"/>
          <w:szCs w:val="24"/>
        </w:rPr>
        <w:t>jurídica</w:t>
      </w:r>
      <w:r w:rsidRPr="004E047B">
        <w:rPr>
          <w:rFonts w:ascii="Times New Roman" w:hAnsi="Times New Roman" w:cs="Times New Roman"/>
          <w:sz w:val="24"/>
          <w:szCs w:val="24"/>
        </w:rPr>
        <w:t xml:space="preserve"> e </w:t>
      </w:r>
      <w:r w:rsidR="00A36EAC" w:rsidRPr="004E047B">
        <w:rPr>
          <w:rFonts w:ascii="Times New Roman" w:hAnsi="Times New Roman" w:cs="Times New Roman"/>
          <w:sz w:val="24"/>
          <w:szCs w:val="24"/>
        </w:rPr>
        <w:t xml:space="preserve">mínimo de </w:t>
      </w:r>
      <w:r w:rsidRPr="004E047B">
        <w:rPr>
          <w:rFonts w:ascii="Times New Roman" w:hAnsi="Times New Roman" w:cs="Times New Roman"/>
          <w:sz w:val="24"/>
          <w:szCs w:val="24"/>
        </w:rPr>
        <w:t xml:space="preserve">5% (cinco por cento) </w:t>
      </w:r>
      <w:r w:rsidR="00A36EAC" w:rsidRPr="004E047B">
        <w:rPr>
          <w:rFonts w:ascii="Times New Roman" w:hAnsi="Times New Roman" w:cs="Times New Roman"/>
          <w:sz w:val="24"/>
          <w:szCs w:val="24"/>
        </w:rPr>
        <w:t xml:space="preserve">e máximo de 15% (quinze por cento) </w:t>
      </w:r>
      <w:r w:rsidRPr="004E047B">
        <w:rPr>
          <w:rFonts w:ascii="Times New Roman" w:hAnsi="Times New Roman" w:cs="Times New Roman"/>
          <w:sz w:val="24"/>
          <w:szCs w:val="24"/>
        </w:rPr>
        <w:t xml:space="preserve">a pessoa física, no caso de </w:t>
      </w:r>
      <w:proofErr w:type="spellStart"/>
      <w:r w:rsidRPr="004E047B">
        <w:rPr>
          <w:rFonts w:ascii="Times New Roman" w:hAnsi="Times New Roman" w:cs="Times New Roman"/>
          <w:sz w:val="24"/>
          <w:szCs w:val="24"/>
        </w:rPr>
        <w:t>reparcelamento</w:t>
      </w:r>
      <w:proofErr w:type="spellEnd"/>
      <w:r w:rsidRPr="004E047B">
        <w:rPr>
          <w:rFonts w:ascii="Times New Roman" w:hAnsi="Times New Roman" w:cs="Times New Roman"/>
          <w:sz w:val="24"/>
          <w:szCs w:val="24"/>
        </w:rPr>
        <w:t xml:space="preserve"> do valor remanescente ainda não pago.</w:t>
      </w:r>
      <w:r w:rsidR="0019182F" w:rsidRPr="004E047B">
        <w:rPr>
          <w:rFonts w:ascii="Times New Roman" w:hAnsi="Times New Roman" w:cs="Times New Roman"/>
          <w:sz w:val="24"/>
          <w:szCs w:val="24"/>
        </w:rPr>
        <w:t xml:space="preserve"> (AC )</w:t>
      </w:r>
    </w:p>
    <w:p w:rsidR="0019182F" w:rsidRPr="004E047B" w:rsidRDefault="00CC0607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65E6" w:rsidRPr="004E047B">
        <w:rPr>
          <w:rFonts w:ascii="Times New Roman" w:hAnsi="Times New Roman" w:cs="Times New Roman"/>
          <w:sz w:val="24"/>
          <w:szCs w:val="24"/>
        </w:rPr>
        <w:t xml:space="preserve">  </w:t>
      </w:r>
      <w:r w:rsidRPr="004E047B">
        <w:rPr>
          <w:rFonts w:ascii="Times New Roman" w:hAnsi="Times New Roman" w:cs="Times New Roman"/>
          <w:b/>
          <w:sz w:val="24"/>
          <w:szCs w:val="24"/>
        </w:rPr>
        <w:t>§9º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6F65E6" w:rsidRPr="004E047B">
        <w:rPr>
          <w:rFonts w:ascii="Times New Roman" w:hAnsi="Times New Roman" w:cs="Times New Roman"/>
          <w:sz w:val="24"/>
          <w:szCs w:val="24"/>
        </w:rPr>
        <w:t xml:space="preserve"> - O </w:t>
      </w:r>
      <w:proofErr w:type="spellStart"/>
      <w:r w:rsidR="006F65E6" w:rsidRPr="004E047B">
        <w:rPr>
          <w:rFonts w:ascii="Times New Roman" w:hAnsi="Times New Roman" w:cs="Times New Roman"/>
          <w:sz w:val="24"/>
          <w:szCs w:val="24"/>
        </w:rPr>
        <w:t>reparcelamento</w:t>
      </w:r>
      <w:proofErr w:type="spellEnd"/>
      <w:r w:rsidR="006F65E6" w:rsidRPr="004E047B">
        <w:rPr>
          <w:rFonts w:ascii="Times New Roman" w:hAnsi="Times New Roman" w:cs="Times New Roman"/>
          <w:sz w:val="24"/>
          <w:szCs w:val="24"/>
        </w:rPr>
        <w:t xml:space="preserve"> da dívida não caracteriza novação prevista no Art. 360, ao inciso I, do Código Civil e, aos valores parcelados, bem como ao valor total do débito, aplica-se o disposto no §2º, do Art. 2º, da Lei Federal n º 6.830/80. </w:t>
      </w:r>
      <w:r w:rsidR="0019182F" w:rsidRPr="004E047B">
        <w:rPr>
          <w:rFonts w:ascii="Times New Roman" w:hAnsi="Times New Roman" w:cs="Times New Roman"/>
          <w:sz w:val="24"/>
          <w:szCs w:val="24"/>
        </w:rPr>
        <w:t>(AC )</w:t>
      </w:r>
    </w:p>
    <w:p w:rsidR="0019182F" w:rsidRPr="004E047B" w:rsidRDefault="00CC0607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65E6" w:rsidRPr="004E047B">
        <w:rPr>
          <w:rFonts w:ascii="Times New Roman" w:hAnsi="Times New Roman" w:cs="Times New Roman"/>
          <w:b/>
          <w:sz w:val="24"/>
          <w:szCs w:val="24"/>
        </w:rPr>
        <w:t>§</w:t>
      </w:r>
      <w:r w:rsidRPr="004E047B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6F65E6" w:rsidRPr="004E0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E6" w:rsidRPr="004E047B">
        <w:rPr>
          <w:rFonts w:ascii="Times New Roman" w:hAnsi="Times New Roman" w:cs="Times New Roman"/>
          <w:sz w:val="24"/>
          <w:szCs w:val="24"/>
        </w:rPr>
        <w:t xml:space="preserve">- O parcelamento ou o novo ajuste, referente aos créditos de um mesmo exercício, só será deferido uma única vez com os benefícios previstos no caput. </w:t>
      </w:r>
      <w:r w:rsidR="0019182F" w:rsidRPr="004E047B">
        <w:rPr>
          <w:rFonts w:ascii="Times New Roman" w:hAnsi="Times New Roman" w:cs="Times New Roman"/>
          <w:sz w:val="24"/>
          <w:szCs w:val="24"/>
        </w:rPr>
        <w:t>(AC )</w:t>
      </w:r>
    </w:p>
    <w:p w:rsidR="0019182F" w:rsidRPr="004E047B" w:rsidRDefault="00CC0607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047B">
        <w:rPr>
          <w:rFonts w:ascii="Times New Roman" w:hAnsi="Times New Roman" w:cs="Times New Roman"/>
          <w:b/>
          <w:sz w:val="24"/>
          <w:szCs w:val="24"/>
        </w:rPr>
        <w:t>§ 11</w:t>
      </w:r>
      <w:r w:rsidR="006F65E6" w:rsidRPr="004E047B">
        <w:rPr>
          <w:rFonts w:ascii="Times New Roman" w:hAnsi="Times New Roman" w:cs="Times New Roman"/>
          <w:sz w:val="24"/>
          <w:szCs w:val="24"/>
        </w:rPr>
        <w:t xml:space="preserve"> -  Os débitos objetos de decisão judicial com trânsito em julgado, ficam excluídos do regime ditado por est</w:t>
      </w:r>
      <w:r w:rsidR="0019182F" w:rsidRPr="004E047B">
        <w:rPr>
          <w:rFonts w:ascii="Times New Roman" w:hAnsi="Times New Roman" w:cs="Times New Roman"/>
          <w:sz w:val="24"/>
          <w:szCs w:val="24"/>
        </w:rPr>
        <w:t>a Lei (AC )</w:t>
      </w:r>
    </w:p>
    <w:p w:rsidR="0019182F" w:rsidRPr="004E047B" w:rsidRDefault="00CC0607" w:rsidP="00B72FA2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047B">
        <w:rPr>
          <w:rFonts w:ascii="Times New Roman" w:hAnsi="Times New Roman" w:cs="Times New Roman"/>
          <w:b/>
          <w:sz w:val="24"/>
          <w:szCs w:val="24"/>
        </w:rPr>
        <w:t>§12</w:t>
      </w:r>
      <w:r w:rsidRPr="004E047B">
        <w:rPr>
          <w:rFonts w:ascii="Times New Roman" w:hAnsi="Times New Roman" w:cs="Times New Roman"/>
          <w:sz w:val="24"/>
          <w:szCs w:val="24"/>
        </w:rPr>
        <w:t xml:space="preserve"> </w:t>
      </w:r>
      <w:r w:rsidR="006F65E6" w:rsidRPr="004E047B">
        <w:rPr>
          <w:rFonts w:ascii="Times New Roman" w:hAnsi="Times New Roman" w:cs="Times New Roman"/>
          <w:sz w:val="24"/>
          <w:szCs w:val="24"/>
        </w:rPr>
        <w:t>- A inadimplência de 02 (duas) parcelas consecutivas ou de 03 (três) intercaladas ocasionará a extinção do parcelamento referente a qualquer crédito tributário parcelado, tornando-se exigível, de imediato, o crédito remanescente.</w:t>
      </w:r>
      <w:r w:rsidR="0019182F" w:rsidRPr="004E047B">
        <w:rPr>
          <w:rFonts w:ascii="Times New Roman" w:hAnsi="Times New Roman" w:cs="Times New Roman"/>
          <w:sz w:val="24"/>
          <w:szCs w:val="24"/>
        </w:rPr>
        <w:t xml:space="preserve"> (AC )</w:t>
      </w:r>
    </w:p>
    <w:p w:rsidR="0019182F" w:rsidRPr="004E047B" w:rsidRDefault="006F65E6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§1</w:t>
      </w:r>
      <w:r w:rsidR="00CC0607" w:rsidRPr="004E047B">
        <w:rPr>
          <w:rFonts w:ascii="Times New Roman" w:hAnsi="Times New Roman" w:cs="Times New Roman"/>
          <w:b/>
          <w:sz w:val="24"/>
          <w:szCs w:val="24"/>
        </w:rPr>
        <w:t>3</w:t>
      </w:r>
      <w:r w:rsidR="00CC0607" w:rsidRPr="004E047B">
        <w:rPr>
          <w:rFonts w:ascii="Times New Roman" w:hAnsi="Times New Roman" w:cs="Times New Roman"/>
          <w:sz w:val="24"/>
          <w:szCs w:val="24"/>
        </w:rPr>
        <w:t>-</w:t>
      </w:r>
      <w:r w:rsidRPr="004E047B">
        <w:rPr>
          <w:rFonts w:ascii="Times New Roman" w:hAnsi="Times New Roman" w:cs="Times New Roman"/>
          <w:sz w:val="24"/>
          <w:szCs w:val="24"/>
        </w:rPr>
        <w:t xml:space="preserve"> Para efeitos do determinado no </w:t>
      </w:r>
      <w:r w:rsidR="00CC0607" w:rsidRPr="004E047B">
        <w:rPr>
          <w:rFonts w:ascii="Times New Roman" w:hAnsi="Times New Roman" w:cs="Times New Roman"/>
          <w:sz w:val="24"/>
          <w:szCs w:val="24"/>
        </w:rPr>
        <w:t>§ 12</w:t>
      </w:r>
      <w:r w:rsidRPr="004E047B">
        <w:rPr>
          <w:rFonts w:ascii="Times New Roman" w:hAnsi="Times New Roman" w:cs="Times New Roman"/>
          <w:sz w:val="24"/>
          <w:szCs w:val="24"/>
        </w:rPr>
        <w:t xml:space="preserve"> deste artigo, a Secretaria de  Municipal </w:t>
      </w:r>
      <w:r w:rsidR="00CC0607" w:rsidRPr="004E047B">
        <w:rPr>
          <w:rFonts w:ascii="Times New Roman" w:hAnsi="Times New Roman" w:cs="Times New Roman"/>
          <w:sz w:val="24"/>
          <w:szCs w:val="24"/>
        </w:rPr>
        <w:t xml:space="preserve">de Fazenda </w:t>
      </w:r>
      <w:r w:rsidRPr="004E047B">
        <w:rPr>
          <w:rFonts w:ascii="Times New Roman" w:hAnsi="Times New Roman" w:cs="Times New Roman"/>
          <w:sz w:val="24"/>
          <w:szCs w:val="24"/>
        </w:rPr>
        <w:t xml:space="preserve">remeterá de imediato, a Certidão de Dívida Ativa à Procuradoria do Município para as devidas providências legais. </w:t>
      </w:r>
      <w:r w:rsidR="0019182F" w:rsidRPr="004E047B">
        <w:rPr>
          <w:rFonts w:ascii="Times New Roman" w:hAnsi="Times New Roman" w:cs="Times New Roman"/>
          <w:sz w:val="24"/>
          <w:szCs w:val="24"/>
        </w:rPr>
        <w:t>(AC )</w:t>
      </w:r>
    </w:p>
    <w:p w:rsidR="0019182F" w:rsidRPr="004E047B" w:rsidRDefault="006F65E6" w:rsidP="00B72FA2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b/>
          <w:sz w:val="24"/>
          <w:szCs w:val="24"/>
        </w:rPr>
        <w:t>§</w:t>
      </w:r>
      <w:r w:rsidR="00CC0607" w:rsidRPr="004E047B">
        <w:rPr>
          <w:rFonts w:ascii="Times New Roman" w:hAnsi="Times New Roman" w:cs="Times New Roman"/>
          <w:b/>
          <w:sz w:val="24"/>
          <w:szCs w:val="24"/>
        </w:rPr>
        <w:t>14</w:t>
      </w:r>
      <w:r w:rsidR="00CC0607" w:rsidRPr="004E047B">
        <w:rPr>
          <w:rFonts w:ascii="Times New Roman" w:hAnsi="Times New Roman" w:cs="Times New Roman"/>
          <w:sz w:val="24"/>
          <w:szCs w:val="24"/>
        </w:rPr>
        <w:t>-</w:t>
      </w:r>
      <w:r w:rsidRPr="004E047B">
        <w:rPr>
          <w:rFonts w:ascii="Times New Roman" w:hAnsi="Times New Roman" w:cs="Times New Roman"/>
          <w:sz w:val="24"/>
          <w:szCs w:val="24"/>
        </w:rPr>
        <w:t xml:space="preserve"> A falta de pagamento, na forma do </w:t>
      </w:r>
      <w:r w:rsidR="00CC0607" w:rsidRPr="004E047B">
        <w:rPr>
          <w:rFonts w:ascii="Times New Roman" w:hAnsi="Times New Roman" w:cs="Times New Roman"/>
          <w:sz w:val="24"/>
          <w:szCs w:val="24"/>
        </w:rPr>
        <w:t>§ 12 deste artigo</w:t>
      </w:r>
      <w:r w:rsidRPr="004E047B">
        <w:rPr>
          <w:rFonts w:ascii="Times New Roman" w:hAnsi="Times New Roman" w:cs="Times New Roman"/>
          <w:sz w:val="24"/>
          <w:szCs w:val="24"/>
        </w:rPr>
        <w:t>, implicará renúncia do devedor aos benefícios concedidos por est</w:t>
      </w:r>
      <w:r w:rsidR="00CC0607" w:rsidRPr="004E047B">
        <w:rPr>
          <w:rFonts w:ascii="Times New Roman" w:hAnsi="Times New Roman" w:cs="Times New Roman"/>
          <w:sz w:val="24"/>
          <w:szCs w:val="24"/>
        </w:rPr>
        <w:t>a  Lei</w:t>
      </w:r>
      <w:r w:rsidRPr="004E047B">
        <w:rPr>
          <w:rFonts w:ascii="Times New Roman" w:hAnsi="Times New Roman" w:cs="Times New Roman"/>
          <w:sz w:val="24"/>
          <w:szCs w:val="24"/>
        </w:rPr>
        <w:t>, com imediata exigibilidade da dívida não paga, na forma da Lei Federal n. º 6.830, de 22 de Setembro de 1980.</w:t>
      </w:r>
      <w:r w:rsidR="0019182F" w:rsidRPr="004E047B">
        <w:rPr>
          <w:rFonts w:ascii="Times New Roman" w:hAnsi="Times New Roman" w:cs="Times New Roman"/>
          <w:sz w:val="24"/>
          <w:szCs w:val="24"/>
        </w:rPr>
        <w:t xml:space="preserve"> (AC</w:t>
      </w:r>
      <w:r w:rsidR="00A36EAC" w:rsidRPr="004E047B">
        <w:rPr>
          <w:rFonts w:ascii="Times New Roman" w:hAnsi="Times New Roman" w:cs="Times New Roman"/>
          <w:sz w:val="24"/>
          <w:szCs w:val="24"/>
        </w:rPr>
        <w:t>)</w:t>
      </w:r>
    </w:p>
    <w:p w:rsidR="00E755D8" w:rsidRPr="004E047B" w:rsidRDefault="006A6DB1" w:rsidP="00E755D8">
      <w:pPr>
        <w:ind w:right="-2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47B">
        <w:rPr>
          <w:rFonts w:ascii="Times New Roman" w:hAnsi="Times New Roman" w:cs="Times New Roman"/>
          <w:sz w:val="24"/>
          <w:szCs w:val="24"/>
        </w:rPr>
        <w:t xml:space="preserve">                §</w:t>
      </w:r>
      <w:r w:rsidR="00A36EAC" w:rsidRPr="004E047B">
        <w:rPr>
          <w:rFonts w:ascii="Times New Roman" w:hAnsi="Times New Roman" w:cs="Times New Roman"/>
          <w:sz w:val="24"/>
          <w:szCs w:val="24"/>
        </w:rPr>
        <w:t>1</w:t>
      </w:r>
      <w:r w:rsidRPr="004E047B">
        <w:rPr>
          <w:rFonts w:ascii="Times New Roman" w:hAnsi="Times New Roman" w:cs="Times New Roman"/>
          <w:sz w:val="24"/>
          <w:szCs w:val="24"/>
        </w:rPr>
        <w:t>5</w:t>
      </w:r>
      <w:r w:rsidR="00A36EAC" w:rsidRPr="004E047B">
        <w:rPr>
          <w:rFonts w:ascii="Times New Roman" w:hAnsi="Times New Roman" w:cs="Times New Roman"/>
          <w:sz w:val="24"/>
          <w:szCs w:val="24"/>
        </w:rPr>
        <w:t xml:space="preserve"> - Os débitos inscritos ou não, em dívida ativa deverão ser parcelados na Secretaria Municipal de Fazenda e os créditos ajuizados </w:t>
      </w:r>
      <w:r w:rsidRPr="004E047B">
        <w:rPr>
          <w:rFonts w:ascii="Times New Roman" w:hAnsi="Times New Roman" w:cs="Times New Roman"/>
          <w:sz w:val="24"/>
          <w:szCs w:val="24"/>
        </w:rPr>
        <w:t xml:space="preserve">ou </w:t>
      </w:r>
      <w:r w:rsidR="00A36EAC" w:rsidRPr="004E047B">
        <w:rPr>
          <w:rFonts w:ascii="Times New Roman" w:hAnsi="Times New Roman" w:cs="Times New Roman"/>
          <w:sz w:val="24"/>
          <w:szCs w:val="24"/>
        </w:rPr>
        <w:t xml:space="preserve"> protestados, deverão ser parcelados na Procuradoria Geral do </w:t>
      </w:r>
      <w:r w:rsidRPr="004E047B">
        <w:rPr>
          <w:rFonts w:ascii="Times New Roman" w:hAnsi="Times New Roman" w:cs="Times New Roman"/>
          <w:sz w:val="24"/>
          <w:szCs w:val="24"/>
        </w:rPr>
        <w:t>Município</w:t>
      </w:r>
      <w:r w:rsidR="00A36EAC" w:rsidRPr="004E047B">
        <w:rPr>
          <w:rFonts w:ascii="Times New Roman" w:hAnsi="Times New Roman" w:cs="Times New Roman"/>
          <w:sz w:val="24"/>
          <w:szCs w:val="24"/>
        </w:rPr>
        <w:t xml:space="preserve"> . </w:t>
      </w:r>
      <w:r w:rsidR="00E755D8" w:rsidRPr="004E047B">
        <w:rPr>
          <w:rFonts w:ascii="Times New Roman" w:hAnsi="Times New Roman" w:cs="Times New Roman"/>
          <w:sz w:val="24"/>
          <w:szCs w:val="24"/>
        </w:rPr>
        <w:t>(AC)</w:t>
      </w:r>
    </w:p>
    <w:p w:rsidR="00A36EAC" w:rsidRPr="004E047B" w:rsidRDefault="00982AEF" w:rsidP="00B72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........................................”</w:t>
      </w:r>
    </w:p>
    <w:p w:rsidR="0025509D" w:rsidRPr="004E047B" w:rsidRDefault="0025509D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  <w:bookmarkStart w:id="36" w:name="art2"/>
      <w:bookmarkEnd w:id="36"/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Pr="004E047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 Esta Lei Complementar entra em vigor na data de sua publicação</w:t>
      </w:r>
      <w:r w:rsidR="007C5317" w:rsidRPr="004E047B">
        <w:t xml:space="preserve"> </w:t>
      </w:r>
      <w:r w:rsidR="007C5317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revogando as disposições e contrário.</w:t>
      </w:r>
    </w:p>
    <w:p w:rsidR="00D220E9" w:rsidRDefault="0025509D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</w:t>
      </w:r>
      <w:r w:rsidR="00D220E9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Santana/AP, _____ de ______________ </w:t>
      </w:r>
      <w:proofErr w:type="spellStart"/>
      <w:r w:rsidR="00D220E9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D220E9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 </w:t>
      </w:r>
    </w:p>
    <w:p w:rsidR="00E755D8" w:rsidRPr="004E047B" w:rsidRDefault="00E755D8" w:rsidP="00B72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08B" w:rsidRPr="004E047B" w:rsidRDefault="004F608B" w:rsidP="007C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OFIRNEY DA CONCEIÇÃO SADALA</w:t>
      </w:r>
    </w:p>
    <w:p w:rsidR="004F608B" w:rsidRPr="004E047B" w:rsidRDefault="004F608B" w:rsidP="007C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Municipal </w:t>
      </w:r>
      <w:r w:rsidR="007C5317"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E047B">
        <w:rPr>
          <w:rFonts w:ascii="Times New Roman" w:eastAsia="Times New Roman" w:hAnsi="Times New Roman" w:cs="Times New Roman"/>
          <w:sz w:val="24"/>
          <w:szCs w:val="24"/>
          <w:lang w:eastAsia="pt-BR"/>
        </w:rPr>
        <w:t>e Santana</w:t>
      </w:r>
    </w:p>
    <w:p w:rsidR="0036151B" w:rsidRPr="004E047B" w:rsidRDefault="0036151B" w:rsidP="007C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151B" w:rsidRPr="004E047B" w:rsidRDefault="0036151B" w:rsidP="00B72F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6151B" w:rsidRPr="004E047B" w:rsidSect="00D43952">
      <w:headerReference w:type="default" r:id="rId11"/>
      <w:footerReference w:type="defaul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9C" w:rsidRDefault="0076789C" w:rsidP="0025509D">
      <w:pPr>
        <w:spacing w:after="0" w:line="240" w:lineRule="auto"/>
      </w:pPr>
      <w:r>
        <w:separator/>
      </w:r>
    </w:p>
  </w:endnote>
  <w:endnote w:type="continuationSeparator" w:id="0">
    <w:p w:rsidR="0076789C" w:rsidRDefault="0076789C" w:rsidP="0025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946235"/>
      <w:docPartObj>
        <w:docPartGallery w:val="Page Numbers (Bottom of Page)"/>
        <w:docPartUnique/>
      </w:docPartObj>
    </w:sdtPr>
    <w:sdtEndPr/>
    <w:sdtContent>
      <w:p w:rsidR="004E047B" w:rsidRDefault="004E04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3D">
          <w:rPr>
            <w:noProof/>
          </w:rPr>
          <w:t>1</w:t>
        </w:r>
        <w:r>
          <w:fldChar w:fldCharType="end"/>
        </w:r>
      </w:p>
    </w:sdtContent>
  </w:sdt>
  <w:p w:rsidR="004E047B" w:rsidRDefault="004E04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9C" w:rsidRDefault="0076789C" w:rsidP="0025509D">
      <w:pPr>
        <w:spacing w:after="0" w:line="240" w:lineRule="auto"/>
      </w:pPr>
      <w:r>
        <w:separator/>
      </w:r>
    </w:p>
  </w:footnote>
  <w:footnote w:type="continuationSeparator" w:id="0">
    <w:p w:rsidR="0076789C" w:rsidRDefault="0076789C" w:rsidP="0025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9D" w:rsidRPr="0025509D" w:rsidRDefault="0025509D" w:rsidP="0025509D">
    <w:pPr>
      <w:pStyle w:val="Cabealho"/>
      <w:jc w:val="center"/>
      <w:rPr>
        <w:rStyle w:val="RefernciaSutil"/>
        <w:rFonts w:ascii="Arial" w:hAnsi="Arial" w:cs="Arial"/>
        <w:b/>
        <w:sz w:val="20"/>
        <w:szCs w:val="20"/>
        <w:u w:val="none"/>
      </w:rPr>
    </w:pPr>
    <w:r w:rsidRPr="0025509D">
      <w:rPr>
        <w:rStyle w:val="RefernciaSutil"/>
        <w:rFonts w:ascii="Arial" w:hAnsi="Arial" w:cs="Arial"/>
        <w:b/>
        <w:color w:val="auto"/>
        <w:sz w:val="20"/>
        <w:szCs w:val="20"/>
        <w:u w:val="none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95pt;height:37.1pt" o:ole="" fillcolor="window">
          <v:imagedata r:id="rId1" o:title=""/>
        </v:shape>
        <o:OLEObject Type="Embed" ProgID="PBrush" ShapeID="_x0000_i1025" DrawAspect="Content" ObjectID="_1638169726" r:id="rId2"/>
      </w:object>
    </w:r>
  </w:p>
  <w:p w:rsidR="0025509D" w:rsidRPr="005C24C9" w:rsidRDefault="0025509D" w:rsidP="0025509D">
    <w:pPr>
      <w:pStyle w:val="Legenda"/>
      <w:rPr>
        <w:rStyle w:val="RefernciaSutil"/>
        <w:rFonts w:ascii="Arial" w:hAnsi="Arial" w:cs="Arial"/>
        <w:color w:val="auto"/>
        <w:szCs w:val="20"/>
        <w:u w:val="none"/>
      </w:rPr>
    </w:pPr>
    <w:r w:rsidRPr="005C24C9">
      <w:rPr>
        <w:rStyle w:val="RefernciaSutil"/>
        <w:rFonts w:ascii="Arial" w:hAnsi="Arial" w:cs="Arial"/>
        <w:color w:val="auto"/>
        <w:szCs w:val="20"/>
        <w:u w:val="none"/>
      </w:rPr>
      <w:t>ESTADO DO AMAPÁ</w:t>
    </w:r>
  </w:p>
  <w:p w:rsidR="0025509D" w:rsidRDefault="0025509D" w:rsidP="0025509D">
    <w:pPr>
      <w:pStyle w:val="Cabealho"/>
      <w:jc w:val="center"/>
      <w:rPr>
        <w:rStyle w:val="RefernciaSutil"/>
        <w:rFonts w:ascii="Arial" w:hAnsi="Arial" w:cs="Arial"/>
        <w:b/>
        <w:color w:val="auto"/>
        <w:sz w:val="20"/>
        <w:szCs w:val="20"/>
        <w:u w:val="none"/>
      </w:rPr>
    </w:pPr>
    <w:r w:rsidRPr="005C24C9">
      <w:rPr>
        <w:rStyle w:val="RefernciaSutil"/>
        <w:rFonts w:ascii="Arial" w:hAnsi="Arial" w:cs="Arial"/>
        <w:b/>
        <w:color w:val="auto"/>
        <w:sz w:val="20"/>
        <w:szCs w:val="20"/>
        <w:u w:val="none"/>
      </w:rPr>
      <w:t>PREFEITURA MUNICIPAL DE SANTANA</w:t>
    </w:r>
  </w:p>
  <w:p w:rsidR="00BC6134" w:rsidRPr="005C24C9" w:rsidRDefault="00BC6134" w:rsidP="0025509D">
    <w:pPr>
      <w:pStyle w:val="Cabealho"/>
      <w:jc w:val="center"/>
      <w:rPr>
        <w:rStyle w:val="RefernciaSutil"/>
        <w:rFonts w:ascii="Arial" w:hAnsi="Arial" w:cs="Arial"/>
        <w:b/>
        <w:color w:val="auto"/>
        <w:sz w:val="20"/>
        <w:szCs w:val="20"/>
        <w:u w:val="none"/>
      </w:rPr>
    </w:pPr>
    <w:r>
      <w:rPr>
        <w:rStyle w:val="RefernciaSutil"/>
        <w:rFonts w:ascii="Arial" w:hAnsi="Arial" w:cs="Arial"/>
        <w:b/>
        <w:color w:val="auto"/>
        <w:sz w:val="20"/>
        <w:szCs w:val="20"/>
        <w:u w:val="none"/>
      </w:rPr>
      <w:t>GABINETE DO PREFEITO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6CC"/>
    <w:multiLevelType w:val="hybridMultilevel"/>
    <w:tmpl w:val="16FE92D4"/>
    <w:lvl w:ilvl="0" w:tplc="F03CD14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B45444"/>
    <w:multiLevelType w:val="hybridMultilevel"/>
    <w:tmpl w:val="EC0C08F2"/>
    <w:lvl w:ilvl="0" w:tplc="E7E2699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B3630D"/>
    <w:multiLevelType w:val="hybridMultilevel"/>
    <w:tmpl w:val="C206F2AC"/>
    <w:lvl w:ilvl="0" w:tplc="50E2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5A82203"/>
    <w:multiLevelType w:val="hybridMultilevel"/>
    <w:tmpl w:val="30522D78"/>
    <w:lvl w:ilvl="0" w:tplc="6666AE3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CB43CA"/>
    <w:multiLevelType w:val="hybridMultilevel"/>
    <w:tmpl w:val="D3B8D5EA"/>
    <w:lvl w:ilvl="0" w:tplc="48AE8E62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5CBF4DD7"/>
    <w:multiLevelType w:val="hybridMultilevel"/>
    <w:tmpl w:val="D2047F32"/>
    <w:lvl w:ilvl="0" w:tplc="3310465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F4A7415"/>
    <w:multiLevelType w:val="hybridMultilevel"/>
    <w:tmpl w:val="DA963494"/>
    <w:lvl w:ilvl="0" w:tplc="3310465E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601A237F"/>
    <w:multiLevelType w:val="hybridMultilevel"/>
    <w:tmpl w:val="CB6A59DC"/>
    <w:lvl w:ilvl="0" w:tplc="33104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F51D7"/>
    <w:multiLevelType w:val="hybridMultilevel"/>
    <w:tmpl w:val="82A0DC34"/>
    <w:lvl w:ilvl="0" w:tplc="CD26AE5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1214CD7"/>
    <w:multiLevelType w:val="hybridMultilevel"/>
    <w:tmpl w:val="454CEC1E"/>
    <w:lvl w:ilvl="0" w:tplc="C32C0D26">
      <w:start w:val="1"/>
      <w:numFmt w:val="upperRoman"/>
      <w:lvlText w:val="%1"/>
      <w:lvlJc w:val="left"/>
      <w:pPr>
        <w:ind w:left="1270" w:hanging="135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EDE07038">
      <w:numFmt w:val="bullet"/>
      <w:lvlText w:val="•"/>
      <w:lvlJc w:val="left"/>
      <w:pPr>
        <w:ind w:left="2196" w:hanging="135"/>
      </w:pPr>
      <w:rPr>
        <w:rFonts w:hint="default"/>
        <w:lang w:val="pt-BR" w:eastAsia="pt-BR" w:bidi="pt-BR"/>
      </w:rPr>
    </w:lvl>
    <w:lvl w:ilvl="2" w:tplc="83DCFD4E">
      <w:numFmt w:val="bullet"/>
      <w:lvlText w:val="•"/>
      <w:lvlJc w:val="left"/>
      <w:pPr>
        <w:ind w:left="3129" w:hanging="135"/>
      </w:pPr>
      <w:rPr>
        <w:rFonts w:hint="default"/>
        <w:lang w:val="pt-BR" w:eastAsia="pt-BR" w:bidi="pt-BR"/>
      </w:rPr>
    </w:lvl>
    <w:lvl w:ilvl="3" w:tplc="430EF804">
      <w:numFmt w:val="bullet"/>
      <w:lvlText w:val="•"/>
      <w:lvlJc w:val="left"/>
      <w:pPr>
        <w:ind w:left="4061" w:hanging="135"/>
      </w:pPr>
      <w:rPr>
        <w:rFonts w:hint="default"/>
        <w:lang w:val="pt-BR" w:eastAsia="pt-BR" w:bidi="pt-BR"/>
      </w:rPr>
    </w:lvl>
    <w:lvl w:ilvl="4" w:tplc="35A09A02">
      <w:numFmt w:val="bullet"/>
      <w:lvlText w:val="•"/>
      <w:lvlJc w:val="left"/>
      <w:pPr>
        <w:ind w:left="4994" w:hanging="135"/>
      </w:pPr>
      <w:rPr>
        <w:rFonts w:hint="default"/>
        <w:lang w:val="pt-BR" w:eastAsia="pt-BR" w:bidi="pt-BR"/>
      </w:rPr>
    </w:lvl>
    <w:lvl w:ilvl="5" w:tplc="D0D2A5CA">
      <w:numFmt w:val="bullet"/>
      <w:lvlText w:val="•"/>
      <w:lvlJc w:val="left"/>
      <w:pPr>
        <w:ind w:left="5927" w:hanging="135"/>
      </w:pPr>
      <w:rPr>
        <w:rFonts w:hint="default"/>
        <w:lang w:val="pt-BR" w:eastAsia="pt-BR" w:bidi="pt-BR"/>
      </w:rPr>
    </w:lvl>
    <w:lvl w:ilvl="6" w:tplc="AB28990E">
      <w:numFmt w:val="bullet"/>
      <w:lvlText w:val="•"/>
      <w:lvlJc w:val="left"/>
      <w:pPr>
        <w:ind w:left="6859" w:hanging="135"/>
      </w:pPr>
      <w:rPr>
        <w:rFonts w:hint="default"/>
        <w:lang w:val="pt-BR" w:eastAsia="pt-BR" w:bidi="pt-BR"/>
      </w:rPr>
    </w:lvl>
    <w:lvl w:ilvl="7" w:tplc="30440D0C">
      <w:numFmt w:val="bullet"/>
      <w:lvlText w:val="•"/>
      <w:lvlJc w:val="left"/>
      <w:pPr>
        <w:ind w:left="7792" w:hanging="135"/>
      </w:pPr>
      <w:rPr>
        <w:rFonts w:hint="default"/>
        <w:lang w:val="pt-BR" w:eastAsia="pt-BR" w:bidi="pt-BR"/>
      </w:rPr>
    </w:lvl>
    <w:lvl w:ilvl="8" w:tplc="D0920B10">
      <w:numFmt w:val="bullet"/>
      <w:lvlText w:val="•"/>
      <w:lvlJc w:val="left"/>
      <w:pPr>
        <w:ind w:left="8725" w:hanging="135"/>
      </w:pPr>
      <w:rPr>
        <w:rFonts w:hint="default"/>
        <w:lang w:val="pt-BR" w:eastAsia="pt-BR" w:bidi="pt-BR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9D"/>
    <w:rsid w:val="000602D2"/>
    <w:rsid w:val="000A532C"/>
    <w:rsid w:val="000A5C97"/>
    <w:rsid w:val="000B4683"/>
    <w:rsid w:val="0012392D"/>
    <w:rsid w:val="001308CA"/>
    <w:rsid w:val="0018618D"/>
    <w:rsid w:val="0019182F"/>
    <w:rsid w:val="001B3780"/>
    <w:rsid w:val="001B7EA7"/>
    <w:rsid w:val="0025509D"/>
    <w:rsid w:val="002824A7"/>
    <w:rsid w:val="002C3823"/>
    <w:rsid w:val="00317622"/>
    <w:rsid w:val="00341BD4"/>
    <w:rsid w:val="00353352"/>
    <w:rsid w:val="0036151B"/>
    <w:rsid w:val="003B7910"/>
    <w:rsid w:val="00444DD3"/>
    <w:rsid w:val="004A353D"/>
    <w:rsid w:val="004E047B"/>
    <w:rsid w:val="004E3EB8"/>
    <w:rsid w:val="004F608B"/>
    <w:rsid w:val="0058079B"/>
    <w:rsid w:val="005A4F74"/>
    <w:rsid w:val="005C24C9"/>
    <w:rsid w:val="00624B18"/>
    <w:rsid w:val="006409BD"/>
    <w:rsid w:val="006453F7"/>
    <w:rsid w:val="00687E1F"/>
    <w:rsid w:val="006A6DB1"/>
    <w:rsid w:val="006F65E6"/>
    <w:rsid w:val="007042BC"/>
    <w:rsid w:val="00705F4B"/>
    <w:rsid w:val="00764D85"/>
    <w:rsid w:val="0076789C"/>
    <w:rsid w:val="007A61F7"/>
    <w:rsid w:val="007C5317"/>
    <w:rsid w:val="007D4A54"/>
    <w:rsid w:val="007E5CA8"/>
    <w:rsid w:val="008246A7"/>
    <w:rsid w:val="0083089A"/>
    <w:rsid w:val="008B270A"/>
    <w:rsid w:val="008C6731"/>
    <w:rsid w:val="008D76D2"/>
    <w:rsid w:val="008F3F2D"/>
    <w:rsid w:val="00914F4C"/>
    <w:rsid w:val="00982AEF"/>
    <w:rsid w:val="009D0B34"/>
    <w:rsid w:val="00A3293B"/>
    <w:rsid w:val="00A36EAC"/>
    <w:rsid w:val="00A83DCA"/>
    <w:rsid w:val="00B22E0E"/>
    <w:rsid w:val="00B72FA2"/>
    <w:rsid w:val="00BC6134"/>
    <w:rsid w:val="00BD197F"/>
    <w:rsid w:val="00BF0C59"/>
    <w:rsid w:val="00C13671"/>
    <w:rsid w:val="00C33B90"/>
    <w:rsid w:val="00C64D50"/>
    <w:rsid w:val="00C92A24"/>
    <w:rsid w:val="00CC0607"/>
    <w:rsid w:val="00D00C7A"/>
    <w:rsid w:val="00D11FE7"/>
    <w:rsid w:val="00D220E9"/>
    <w:rsid w:val="00D43952"/>
    <w:rsid w:val="00DA254C"/>
    <w:rsid w:val="00E00123"/>
    <w:rsid w:val="00E14B0F"/>
    <w:rsid w:val="00E42D03"/>
    <w:rsid w:val="00E42EBC"/>
    <w:rsid w:val="00E748B7"/>
    <w:rsid w:val="00E755D8"/>
    <w:rsid w:val="00E90CAC"/>
    <w:rsid w:val="00E917E7"/>
    <w:rsid w:val="00EA3C25"/>
    <w:rsid w:val="00EB1092"/>
    <w:rsid w:val="00F17202"/>
    <w:rsid w:val="00F4142F"/>
    <w:rsid w:val="00FC371E"/>
    <w:rsid w:val="00FD3126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509D"/>
    <w:rPr>
      <w:b/>
      <w:bCs/>
    </w:rPr>
  </w:style>
  <w:style w:type="character" w:styleId="Hyperlink">
    <w:name w:val="Hyperlink"/>
    <w:basedOn w:val="Fontepargpadro"/>
    <w:uiPriority w:val="99"/>
    <w:unhideWhenUsed/>
    <w:rsid w:val="0025509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509D"/>
    <w:rPr>
      <w:i/>
      <w:iCs/>
    </w:rPr>
  </w:style>
  <w:style w:type="paragraph" w:styleId="Cabealho">
    <w:name w:val="header"/>
    <w:basedOn w:val="Normal"/>
    <w:link w:val="CabealhoChar"/>
    <w:unhideWhenUsed/>
    <w:rsid w:val="0025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5509D"/>
  </w:style>
  <w:style w:type="paragraph" w:styleId="Rodap">
    <w:name w:val="footer"/>
    <w:basedOn w:val="Normal"/>
    <w:link w:val="RodapChar"/>
    <w:uiPriority w:val="99"/>
    <w:unhideWhenUsed/>
    <w:rsid w:val="0025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09D"/>
  </w:style>
  <w:style w:type="paragraph" w:styleId="Textodebalo">
    <w:name w:val="Balloon Text"/>
    <w:basedOn w:val="Normal"/>
    <w:link w:val="TextodebaloChar"/>
    <w:uiPriority w:val="99"/>
    <w:semiHidden/>
    <w:unhideWhenUsed/>
    <w:rsid w:val="002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09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25509D"/>
    <w:pPr>
      <w:spacing w:after="0" w:line="240" w:lineRule="auto"/>
      <w:jc w:val="center"/>
    </w:pPr>
    <w:rPr>
      <w:rFonts w:ascii="Calisto MT" w:eastAsia="Times New Roman" w:hAnsi="Calisto MT" w:cs="Times New Roman"/>
      <w:b/>
      <w:sz w:val="20"/>
      <w:szCs w:val="24"/>
      <w:lang w:eastAsia="pt-BR"/>
    </w:rPr>
  </w:style>
  <w:style w:type="character" w:styleId="RefernciaSutil">
    <w:name w:val="Subtle Reference"/>
    <w:basedOn w:val="Fontepargpadro"/>
    <w:uiPriority w:val="31"/>
    <w:qFormat/>
    <w:rsid w:val="0025509D"/>
    <w:rPr>
      <w:smallCaps/>
      <w:color w:val="C0504D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C3823"/>
    <w:pPr>
      <w:widowControl w:val="0"/>
      <w:autoSpaceDE w:val="0"/>
      <w:autoSpaceDN w:val="0"/>
      <w:spacing w:before="120" w:after="0" w:line="240" w:lineRule="auto"/>
      <w:ind w:left="118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C3823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C92A24"/>
    <w:pPr>
      <w:ind w:left="720"/>
      <w:contextualSpacing/>
    </w:pPr>
  </w:style>
  <w:style w:type="paragraph" w:customStyle="1" w:styleId="texto1">
    <w:name w:val="texto1"/>
    <w:basedOn w:val="Normal"/>
    <w:rsid w:val="008D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509D"/>
    <w:rPr>
      <w:b/>
      <w:bCs/>
    </w:rPr>
  </w:style>
  <w:style w:type="character" w:styleId="Hyperlink">
    <w:name w:val="Hyperlink"/>
    <w:basedOn w:val="Fontepargpadro"/>
    <w:uiPriority w:val="99"/>
    <w:unhideWhenUsed/>
    <w:rsid w:val="0025509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509D"/>
    <w:rPr>
      <w:i/>
      <w:iCs/>
    </w:rPr>
  </w:style>
  <w:style w:type="paragraph" w:styleId="Cabealho">
    <w:name w:val="header"/>
    <w:basedOn w:val="Normal"/>
    <w:link w:val="CabealhoChar"/>
    <w:unhideWhenUsed/>
    <w:rsid w:val="0025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5509D"/>
  </w:style>
  <w:style w:type="paragraph" w:styleId="Rodap">
    <w:name w:val="footer"/>
    <w:basedOn w:val="Normal"/>
    <w:link w:val="RodapChar"/>
    <w:uiPriority w:val="99"/>
    <w:unhideWhenUsed/>
    <w:rsid w:val="0025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09D"/>
  </w:style>
  <w:style w:type="paragraph" w:styleId="Textodebalo">
    <w:name w:val="Balloon Text"/>
    <w:basedOn w:val="Normal"/>
    <w:link w:val="TextodebaloChar"/>
    <w:uiPriority w:val="99"/>
    <w:semiHidden/>
    <w:unhideWhenUsed/>
    <w:rsid w:val="002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09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25509D"/>
    <w:pPr>
      <w:spacing w:after="0" w:line="240" w:lineRule="auto"/>
      <w:jc w:val="center"/>
    </w:pPr>
    <w:rPr>
      <w:rFonts w:ascii="Calisto MT" w:eastAsia="Times New Roman" w:hAnsi="Calisto MT" w:cs="Times New Roman"/>
      <w:b/>
      <w:sz w:val="20"/>
      <w:szCs w:val="24"/>
      <w:lang w:eastAsia="pt-BR"/>
    </w:rPr>
  </w:style>
  <w:style w:type="character" w:styleId="RefernciaSutil">
    <w:name w:val="Subtle Reference"/>
    <w:basedOn w:val="Fontepargpadro"/>
    <w:uiPriority w:val="31"/>
    <w:qFormat/>
    <w:rsid w:val="0025509D"/>
    <w:rPr>
      <w:smallCaps/>
      <w:color w:val="C0504D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C3823"/>
    <w:pPr>
      <w:widowControl w:val="0"/>
      <w:autoSpaceDE w:val="0"/>
      <w:autoSpaceDN w:val="0"/>
      <w:spacing w:before="120" w:after="0" w:line="240" w:lineRule="auto"/>
      <w:ind w:left="118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C3823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C92A24"/>
    <w:pPr>
      <w:ind w:left="720"/>
      <w:contextualSpacing/>
    </w:pPr>
  </w:style>
  <w:style w:type="paragraph" w:customStyle="1" w:styleId="texto1">
    <w:name w:val="texto1"/>
    <w:basedOn w:val="Normal"/>
    <w:rsid w:val="008D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1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6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5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73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4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04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antana.portal.a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5-2018/2016/Lei/L13303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5436</Words>
  <Characters>29355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Positivo</cp:lastModifiedBy>
  <cp:revision>2</cp:revision>
  <cp:lastPrinted>2019-12-05T16:29:00Z</cp:lastPrinted>
  <dcterms:created xsi:type="dcterms:W3CDTF">2019-12-18T13:22:00Z</dcterms:created>
  <dcterms:modified xsi:type="dcterms:W3CDTF">2019-12-18T13:22:00Z</dcterms:modified>
</cp:coreProperties>
</file>